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9"/>
        <w:gridCol w:w="6225"/>
        <w:gridCol w:w="1664"/>
      </w:tblGrid>
      <w:tr w:rsidR="00CC7DD0" w:rsidRPr="00074B90">
        <w:trPr>
          <w:trHeight w:val="1146"/>
          <w:tblHeader/>
        </w:trPr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№1</w:t>
            </w:r>
          </w:p>
          <w:p w:rsidR="00074B90" w:rsidRPr="00074B90" w:rsidRDefault="00074B90" w:rsidP="00074B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074B90" w:rsidRPr="00074B90" w:rsidRDefault="00074B90" w:rsidP="00074B9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CC7DD0" w:rsidRPr="00074B90" w:rsidRDefault="00074B90" w:rsidP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 «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» декабря 202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года</w:t>
            </w:r>
            <w:bookmarkEnd w:id="0"/>
          </w:p>
        </w:tc>
      </w:tr>
      <w:tr w:rsidR="00CC7DD0" w:rsidRPr="00074B90">
        <w:trPr>
          <w:trHeight w:val="532"/>
          <w:tblHeader/>
        </w:trPr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Прогнозируемый объем поступления доходов в  Городское поселение "Поселок Ленинский" муниципального района "Алданский район" Республики Саха (Якутия)</w:t>
            </w:r>
          </w:p>
        </w:tc>
      </w:tr>
      <w:tr w:rsidR="00CC7DD0" w:rsidRPr="00074B90">
        <w:trPr>
          <w:trHeight w:val="287"/>
          <w:tblHeader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CC7DD0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CC7DD0">
            <w:pPr>
              <w:rPr>
                <w:rFonts w:ascii="Arial" w:hAnsi="Arial" w:cs="Aria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CC7DD0" w:rsidRPr="00074B90">
        <w:trPr>
          <w:trHeight w:val="438"/>
          <w:tblHeader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2025 год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CC7DD0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7 639 005,00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CC7DD0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Налоговые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6 311 123,00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4 143 300,00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000 1 01 02000 00 0000 110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Налог на доходы физических лиц с доходов,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4 143 300,00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в, в отношении которых исчисление и уплата налога осуществляются в соответствии со статьями 227, 2271 и 228 Налогового кодекса Российской </w:t>
            </w:r>
            <w:proofErr w:type="spellStart"/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Федераци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4 143 300,00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НАЛОГИ НА ТОВАРЫ (РАБОТЫ, УСЛУГИ), РЕАЛИЗУЕМЫЕ НА ТЕРРИТОРИИ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1 394 823,00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1 394 823,00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182 1 03 02231 01 0000 110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ожных фондов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729 516,00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182 1 03 02241 01 0000 110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двигателей, подлежащие распределению между бюджетами субъектов Российской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3 287,00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182 1 03 02251 01 0000 110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736 741,00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182 1 03 02261 01 0000 110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ондов субъектов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-74 721,00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770 000,00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Налог на имущество физических лиц, взимаемый по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220 000,00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000 1 06 06000 00 0000 000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расположенным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300 000,00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000 1 08 04000 01 0000 110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182 1 08 04020 01 1000 110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Государственная пошлина за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совершение нотариальных действий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CC7DD0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Неналоговые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1 327 882,00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000 1 11 00000 00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муниципального имущества (за исключением имущества бюджетных и автономных учреждений, а также имущества государственных и муниципальных унитарных п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013 1 11 05013 13 0000 120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proofErr w:type="spellStart"/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proofErr w:type="spellEnd"/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700 000,00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013 1 11 05035 13 0000 120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 от сдачи в аренду имущес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250 000,00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ДОХОДЫ ОТ ОКАЗАНИЯ ПЛАТНЫХ УСЛУГ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237 882,00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237 882,00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182 1 13 01995 13 0000 130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237 88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013 1 14 06013 13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0000 430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140 000,00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CC7DD0">
            <w:pPr>
              <w:rPr>
                <w:rFonts w:ascii="Arial" w:hAnsi="Arial" w:cs="Arial"/>
              </w:rPr>
            </w:pP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124 547 522,54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БЕЗВОЗМЕЗДНЫЕ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122 947 522,54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000 2 02 15001 00 0000 150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50 854 000,00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013 2 02 15001 13 0000 150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Дотации бюджетам городских поселений на выравнивание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бюджетной обеспеченности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50 854 000,00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000 2 02 15002 00 0000 150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26 869 114,00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013 2 02 15002 13 0000 150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Дотации бюджетам городских поселений на поддержку мер по обеспечению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сбалансированности бюджетов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26 869 114,00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000 2 02 35118 00 0000 150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1 481 900,00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013 2 02 35118 13 0000 150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Субвенции бюджетам городских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1 481 900,00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000 2 02 35930 00 0000 150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10 100,00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013 2 02 35930 13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10 100,00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000 2 02 36900 13 6900 150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единая субвенция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1 150 000,00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013 2 02 36900 13 6900 150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единая субвенция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1 150 000,00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000 2 02 40000 00 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42 582 408,54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013 2 02 40014 13 0000 150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</w:t>
            </w: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соответствии с заключенными соглашениями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42 582 408,54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000 2 04 00000 00 0000 000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1 600 000,00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000 2 04 05020 13 0000 150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</w:t>
            </w: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организациями получателям средств бюджетов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1 600 000,00</w:t>
            </w:r>
          </w:p>
        </w:tc>
      </w:tr>
      <w:tr w:rsidR="00CC7DD0" w:rsidRPr="00074B90">
        <w:trPr>
          <w:trHeight w:val="285"/>
        </w:trPr>
        <w:tc>
          <w:tcPr>
            <w:tcW w:w="2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center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013 2 04 05020 13 0000 150</w:t>
            </w:r>
          </w:p>
        </w:tc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бюджетов городских поселений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jc w:val="right"/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color w:val="000000"/>
                <w:sz w:val="20"/>
                <w:szCs w:val="20"/>
              </w:rPr>
              <w:t>1 600 000,00</w:t>
            </w:r>
          </w:p>
        </w:tc>
      </w:tr>
      <w:tr w:rsidR="00CC7DD0" w:rsidRPr="00074B90">
        <w:trPr>
          <w:trHeight w:val="288"/>
        </w:trPr>
        <w:tc>
          <w:tcPr>
            <w:tcW w:w="28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7DD0" w:rsidRPr="00074B90" w:rsidRDefault="00074B90">
            <w:pPr>
              <w:rPr>
                <w:rFonts w:ascii="Arial" w:hAnsi="Arial" w:cs="Arial"/>
              </w:rPr>
            </w:pPr>
            <w:r w:rsidRPr="00074B9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132 186 527,54</w:t>
            </w:r>
          </w:p>
        </w:tc>
      </w:tr>
    </w:tbl>
    <w:p w:rsidR="00CC7DD0" w:rsidRDefault="00CC7DD0">
      <w:pPr>
        <w:rPr>
          <w:rFonts w:ascii="Arial" w:hAnsi="Arial" w:cs="Arial"/>
        </w:rPr>
      </w:pPr>
    </w:p>
    <w:sectPr w:rsidR="00CC7DD0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DD0"/>
    <w:rsid w:val="00074B90"/>
    <w:rsid w:val="00C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FF04"/>
  <w15:docId w15:val="{268DDA15-92E8-427D-BD2D-688AE393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2</cp:revision>
  <dcterms:created xsi:type="dcterms:W3CDTF">2025-12-10T01:17:00Z</dcterms:created>
  <dcterms:modified xsi:type="dcterms:W3CDTF">2025-12-10T01:57:00Z</dcterms:modified>
</cp:coreProperties>
</file>