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75"/>
        <w:gridCol w:w="1413"/>
        <w:gridCol w:w="819"/>
        <w:gridCol w:w="1411"/>
      </w:tblGrid>
      <w:tr w:rsidR="0096641B" w:rsidRPr="00713404">
        <w:trPr>
          <w:trHeight w:val="1138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02</w:t>
            </w:r>
          </w:p>
          <w:p w:rsidR="00713404" w:rsidRPr="00713404" w:rsidRDefault="00713404" w:rsidP="007134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713404" w:rsidRPr="00713404" w:rsidRDefault="00713404" w:rsidP="007134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96641B" w:rsidRPr="00713404" w:rsidRDefault="00713404" w:rsidP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№ 2-2 от «09» декабря 2025 года</w:t>
            </w:r>
            <w:bookmarkEnd w:id="0"/>
          </w:p>
        </w:tc>
      </w:tr>
      <w:tr w:rsidR="0096641B" w:rsidRPr="00713404">
        <w:trPr>
          <w:trHeight w:val="552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</w:rPr>
              <w:t>Распределение бюджетных ассигнований по целевым статьям и группам видов расходов на реализацию муниципальных  программ на 2025 год</w:t>
            </w:r>
          </w:p>
        </w:tc>
      </w:tr>
      <w:tr w:rsidR="0096641B" w:rsidRPr="00713404">
        <w:trPr>
          <w:trHeight w:val="273"/>
          <w:tblHeader/>
        </w:trPr>
        <w:tc>
          <w:tcPr>
            <w:tcW w:w="70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96641B" w:rsidRPr="00713404">
        <w:trPr>
          <w:trHeight w:val="578"/>
          <w:tblHeader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96641B" w:rsidRPr="00713404">
        <w:trPr>
          <w:trHeight w:val="263"/>
          <w:tblHeader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96641B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96641B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93 748 294,69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50 4 00 00000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22 536 517,40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(клубы)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50 4 00 </w:t>
            </w: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22 536 517,40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17 121 920,44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5 414 180,68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416,28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57 3 00 00000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</w:t>
            </w: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57 3 00 10000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9 000,00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транспортного комплекса Республики Саха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13 851 572,77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Содержание, текущий и капитальный </w:t>
            </w: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13 851 572,77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13 851 572,77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качественным жильем Республики Са</w:t>
            </w: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50 132 772,26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49 893 965,96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61 3 00 10013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49 893 965,96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61 3 </w:t>
            </w: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00 10013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49 893 965,96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61 4 00 00000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238 806,30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Взнос на проведение капитального ремонта общего имущества в некоммерческую организацию Фонд капитального ремонта многоквартирных домов РС (Я)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238 806,30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61 4 00 10010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238 806,30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63 3 00 </w:t>
            </w: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6 321 624,26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 и ремонт объектов уличного освещения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2 538 000,60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2 538 000,60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Организация ритуальных услуг и содержание </w:t>
            </w: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мест захоронения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63 3 00 10003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50 000,00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3 733 623,66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</w:t>
            </w: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63 3 00 10009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3 733 623,66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Обеспечение безопасности жизнедеятельности населения Республики Саха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64 3 00 00000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Проведение </w:t>
            </w: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противопожарных мероприятий в границах населенных пунктов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64 3 00 10040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64 3 00 10040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600 000,00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Развитие информационного общества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296 808,00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Развитие и обеспечение функционирования автоматизированных информационных систем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296 808,00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75 </w:t>
            </w: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3 00 10010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296 808,00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Приобретение вычислительной техники, программного обеспечения, сетевого оборудования для муниципальных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9664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96641B" w:rsidRPr="00713404">
        <w:trPr>
          <w:trHeight w:val="288"/>
        </w:trPr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75 3 00 10011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center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41B" w:rsidRPr="00713404" w:rsidRDefault="00713404">
            <w:pPr>
              <w:jc w:val="right"/>
              <w:rPr>
                <w:rFonts w:ascii="Arial" w:hAnsi="Arial" w:cs="Arial"/>
              </w:rPr>
            </w:pPr>
            <w:r w:rsidRPr="0071340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96641B" w:rsidRDefault="0096641B">
      <w:pPr>
        <w:rPr>
          <w:rFonts w:ascii="Arial" w:hAnsi="Arial" w:cs="Arial"/>
        </w:rPr>
      </w:pPr>
    </w:p>
    <w:sectPr w:rsidR="0096641B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41B"/>
    <w:rsid w:val="00713404"/>
    <w:rsid w:val="009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17D7"/>
  <w15:docId w15:val="{87202F7D-A8C0-4BA8-8417-1836AB28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2</cp:revision>
  <dcterms:created xsi:type="dcterms:W3CDTF">2025-12-10T01:25:00Z</dcterms:created>
  <dcterms:modified xsi:type="dcterms:W3CDTF">2025-12-10T01:58:00Z</dcterms:modified>
</cp:coreProperties>
</file>