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B6ABB" w:rsidRPr="00140DA5" w:rsidRDefault="00140DA5" w:rsidP="00140DA5">
      <w:pPr>
        <w:spacing w:after="0" w:line="240" w:lineRule="auto"/>
        <w:ind w:left="142"/>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9B36BD" w:rsidRPr="00140DA5">
        <w:rPr>
          <w:rFonts w:ascii="Times New Roman" w:eastAsia="Times New Roman" w:hAnsi="Times New Roman" w:cs="Times New Roman"/>
          <w:sz w:val="24"/>
          <w:szCs w:val="24"/>
          <w:lang w:eastAsia="ru-RU"/>
        </w:rPr>
        <w:t>«</w:t>
      </w:r>
      <w:r w:rsidR="001728BA">
        <w:rPr>
          <w:rFonts w:ascii="Times New Roman" w:eastAsia="Times New Roman" w:hAnsi="Times New Roman" w:cs="Times New Roman"/>
          <w:sz w:val="24"/>
          <w:szCs w:val="24"/>
          <w:lang w:eastAsia="ru-RU"/>
        </w:rPr>
        <w:t>1</w:t>
      </w:r>
      <w:r w:rsidR="006E58F0">
        <w:rPr>
          <w:rFonts w:ascii="Times New Roman" w:eastAsia="Times New Roman" w:hAnsi="Times New Roman" w:cs="Times New Roman"/>
          <w:sz w:val="24"/>
          <w:szCs w:val="24"/>
          <w:lang w:eastAsia="ru-RU"/>
        </w:rPr>
        <w:t>3</w:t>
      </w:r>
      <w:r w:rsidR="009B36BD" w:rsidRPr="00140DA5">
        <w:rPr>
          <w:rFonts w:ascii="Times New Roman" w:eastAsia="Times New Roman" w:hAnsi="Times New Roman" w:cs="Times New Roman"/>
          <w:sz w:val="24"/>
          <w:szCs w:val="24"/>
          <w:lang w:eastAsia="ru-RU"/>
        </w:rPr>
        <w:t xml:space="preserve">» </w:t>
      </w:r>
      <w:r w:rsidR="006E58F0">
        <w:rPr>
          <w:rFonts w:ascii="Times New Roman" w:eastAsia="Times New Roman" w:hAnsi="Times New Roman" w:cs="Times New Roman"/>
          <w:sz w:val="24"/>
          <w:szCs w:val="24"/>
          <w:lang w:eastAsia="ru-RU"/>
        </w:rPr>
        <w:t>декабря</w:t>
      </w:r>
      <w:r w:rsidR="009B36BD" w:rsidRPr="00140DA5">
        <w:rPr>
          <w:rFonts w:ascii="Times New Roman" w:eastAsia="Times New Roman" w:hAnsi="Times New Roman" w:cs="Times New Roman"/>
          <w:sz w:val="24"/>
          <w:szCs w:val="24"/>
          <w:lang w:eastAsia="ru-RU"/>
        </w:rPr>
        <w:t xml:space="preserve"> </w:t>
      </w:r>
      <w:r w:rsidR="006E58F0">
        <w:rPr>
          <w:rFonts w:ascii="Times New Roman" w:eastAsia="Times New Roman" w:hAnsi="Times New Roman" w:cs="Times New Roman"/>
          <w:sz w:val="24"/>
          <w:szCs w:val="24"/>
          <w:lang w:eastAsia="ru-RU"/>
        </w:rPr>
        <w:t>202</w:t>
      </w:r>
      <w:r w:rsidR="00E10D26">
        <w:rPr>
          <w:rFonts w:ascii="Times New Roman" w:eastAsia="Times New Roman" w:hAnsi="Times New Roman" w:cs="Times New Roman"/>
          <w:sz w:val="24"/>
          <w:szCs w:val="24"/>
          <w:lang w:eastAsia="ru-RU"/>
        </w:rPr>
        <w:t>4</w:t>
      </w:r>
      <w:bookmarkStart w:id="0" w:name="_GoBack"/>
      <w:bookmarkEnd w:id="0"/>
      <w:r w:rsidR="009B36BD" w:rsidRPr="00140DA5">
        <w:rPr>
          <w:rFonts w:ascii="Times New Roman" w:eastAsia="Times New Roman" w:hAnsi="Times New Roman" w:cs="Times New Roman"/>
          <w:sz w:val="24"/>
          <w:szCs w:val="24"/>
          <w:lang w:eastAsia="ru-RU"/>
        </w:rPr>
        <w:t xml:space="preserve"> г.</w:t>
      </w:r>
      <w:r w:rsidR="00BB6ABB" w:rsidRPr="00140DA5">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00BB6ABB" w:rsidRPr="00140DA5">
        <w:rPr>
          <w:rFonts w:ascii="Times New Roman" w:eastAsia="Times New Roman" w:hAnsi="Times New Roman" w:cs="Times New Roman"/>
          <w:sz w:val="24"/>
          <w:szCs w:val="24"/>
          <w:lang w:eastAsia="ru-RU"/>
        </w:rPr>
        <w:t xml:space="preserve">      </w:t>
      </w:r>
      <w:r w:rsidR="009B36BD" w:rsidRPr="00140DA5">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 </w:t>
      </w:r>
      <w:r w:rsidR="006E58F0">
        <w:rPr>
          <w:rFonts w:ascii="Times New Roman" w:eastAsia="Times New Roman" w:hAnsi="Times New Roman" w:cs="Times New Roman"/>
          <w:sz w:val="24"/>
          <w:szCs w:val="24"/>
          <w:lang w:eastAsia="ru-RU"/>
        </w:rPr>
        <w:t>96</w:t>
      </w:r>
      <w:r w:rsidR="00BB6ABB" w:rsidRPr="00140DA5">
        <w:rPr>
          <w:rFonts w:ascii="Times New Roman" w:eastAsia="Times New Roman" w:hAnsi="Times New Roman" w:cs="Times New Roman"/>
          <w:sz w:val="24"/>
          <w:szCs w:val="24"/>
          <w:lang w:eastAsia="ru-RU"/>
        </w:rPr>
        <w:t xml:space="preserve"> </w:t>
      </w:r>
    </w:p>
    <w:p w:rsidR="00BB6ABB" w:rsidRPr="00140DA5" w:rsidRDefault="00BB6ABB" w:rsidP="009B36BD">
      <w:pPr>
        <w:spacing w:after="0" w:line="240" w:lineRule="auto"/>
        <w:jc w:val="center"/>
        <w:rPr>
          <w:rFonts w:ascii="Times New Roman" w:eastAsia="Times New Roman" w:hAnsi="Times New Roman" w:cs="Times New Roman"/>
          <w:b/>
          <w:sz w:val="24"/>
          <w:lang w:eastAsia="ru-RU"/>
        </w:rPr>
      </w:pPr>
      <w:r w:rsidRPr="00140DA5">
        <w:rPr>
          <w:rFonts w:ascii="Times New Roman" w:eastAsia="Times New Roman" w:hAnsi="Times New Roman" w:cs="Times New Roman"/>
          <w:b/>
          <w:sz w:val="24"/>
          <w:lang w:eastAsia="ru-RU"/>
        </w:rPr>
        <w:t>П. Ленинский</w:t>
      </w:r>
    </w:p>
    <w:tbl>
      <w:tblPr>
        <w:tblpPr w:leftFromText="180" w:rightFromText="180" w:vertAnchor="text" w:horzAnchor="margin" w:tblpXSpec="center" w:tblpY="-569"/>
        <w:tblW w:w="9675" w:type="dxa"/>
        <w:tblLayout w:type="fixed"/>
        <w:tblCellMar>
          <w:left w:w="0" w:type="dxa"/>
          <w:right w:w="0" w:type="dxa"/>
        </w:tblCellMar>
        <w:tblLook w:val="04A0" w:firstRow="1" w:lastRow="0" w:firstColumn="1" w:lastColumn="0" w:noHBand="0" w:noVBand="1"/>
      </w:tblPr>
      <w:tblGrid>
        <w:gridCol w:w="3959"/>
        <w:gridCol w:w="1551"/>
        <w:gridCol w:w="4165"/>
      </w:tblGrid>
      <w:tr w:rsidR="00BB6ABB" w:rsidRPr="00BB6ABB" w:rsidTr="00140DA5">
        <w:trPr>
          <w:trHeight w:val="1125"/>
        </w:trPr>
        <w:tc>
          <w:tcPr>
            <w:tcW w:w="3959" w:type="dxa"/>
          </w:tcPr>
          <w:p w:rsidR="00BB6ABB" w:rsidRPr="00BB6ABB" w:rsidRDefault="00BB6ABB" w:rsidP="009711A0">
            <w:pPr>
              <w:spacing w:after="0" w:line="240" w:lineRule="auto"/>
              <w:rPr>
                <w:rFonts w:ascii="Times New Roman" w:eastAsia="Times New Roman" w:hAnsi="Times New Roman" w:cs="Times New Roman"/>
                <w:b/>
                <w:sz w:val="24"/>
                <w:szCs w:val="24"/>
                <w:lang w:eastAsia="ru-RU"/>
              </w:rPr>
            </w:pPr>
            <w:r w:rsidRPr="00BB6ABB">
              <w:rPr>
                <w:rFonts w:ascii="Times New Roman" w:eastAsia="Times New Roman" w:hAnsi="Times New Roman" w:cs="Times New Roman"/>
                <w:b/>
                <w:sz w:val="24"/>
                <w:szCs w:val="24"/>
                <w:lang w:eastAsia="ru-RU"/>
              </w:rPr>
              <w:t>РЕСПУБЛИКА САХА (ЯКУТИЯ)</w:t>
            </w:r>
          </w:p>
          <w:p w:rsidR="00BB6ABB" w:rsidRPr="00BB6ABB" w:rsidRDefault="00BB6ABB" w:rsidP="009B36BD">
            <w:pPr>
              <w:spacing w:after="0" w:line="240" w:lineRule="auto"/>
              <w:jc w:val="center"/>
              <w:rPr>
                <w:rFonts w:ascii="Times New Roman" w:eastAsia="Times New Roman" w:hAnsi="Times New Roman" w:cs="Times New Roman"/>
                <w:b/>
                <w:sz w:val="24"/>
                <w:szCs w:val="24"/>
                <w:lang w:eastAsia="ru-RU"/>
              </w:rPr>
            </w:pPr>
            <w:r w:rsidRPr="00BB6ABB">
              <w:rPr>
                <w:rFonts w:ascii="Times New Roman" w:eastAsia="Times New Roman" w:hAnsi="Times New Roman" w:cs="Times New Roman"/>
                <w:b/>
                <w:sz w:val="24"/>
                <w:szCs w:val="24"/>
                <w:lang w:eastAsia="ru-RU"/>
              </w:rPr>
              <w:t>АДМИНИСТРАЦИЯ</w:t>
            </w:r>
          </w:p>
          <w:p w:rsidR="00BB6ABB" w:rsidRPr="00BB6ABB" w:rsidRDefault="00BB6ABB" w:rsidP="009B36BD">
            <w:pPr>
              <w:spacing w:after="0" w:line="240" w:lineRule="auto"/>
              <w:jc w:val="center"/>
              <w:rPr>
                <w:rFonts w:ascii="Times New Roman" w:eastAsia="Times New Roman" w:hAnsi="Times New Roman" w:cs="Times New Roman"/>
                <w:b/>
                <w:sz w:val="24"/>
                <w:szCs w:val="24"/>
                <w:lang w:eastAsia="ru-RU"/>
              </w:rPr>
            </w:pPr>
            <w:r w:rsidRPr="00BB6ABB">
              <w:rPr>
                <w:rFonts w:ascii="Times New Roman" w:eastAsia="Times New Roman" w:hAnsi="Times New Roman" w:cs="Times New Roman"/>
                <w:b/>
                <w:sz w:val="24"/>
                <w:szCs w:val="24"/>
                <w:lang w:eastAsia="ru-RU"/>
              </w:rPr>
              <w:t>ГОРОДСКОЕ ПОСЕЛЕНИЕ</w:t>
            </w:r>
          </w:p>
          <w:p w:rsidR="00BB6ABB" w:rsidRPr="00BB6ABB" w:rsidRDefault="00BB6ABB" w:rsidP="009B36BD">
            <w:pPr>
              <w:spacing w:after="0" w:line="240" w:lineRule="auto"/>
              <w:jc w:val="center"/>
              <w:rPr>
                <w:rFonts w:ascii="Times New Roman" w:eastAsia="Times New Roman" w:hAnsi="Times New Roman" w:cs="Times New Roman"/>
                <w:b/>
                <w:sz w:val="24"/>
                <w:szCs w:val="24"/>
                <w:lang w:eastAsia="ru-RU"/>
              </w:rPr>
            </w:pPr>
            <w:r w:rsidRPr="00BB6ABB">
              <w:rPr>
                <w:rFonts w:ascii="Times New Roman" w:eastAsia="Times New Roman" w:hAnsi="Times New Roman" w:cs="Times New Roman"/>
                <w:b/>
                <w:sz w:val="24"/>
                <w:szCs w:val="24"/>
                <w:lang w:eastAsia="ru-RU"/>
              </w:rPr>
              <w:t>«ПОСЕЛОК ЛЕНИНСКИЙ»</w:t>
            </w:r>
          </w:p>
          <w:p w:rsidR="00BB6ABB" w:rsidRPr="00BB6ABB" w:rsidRDefault="00BB6ABB" w:rsidP="009711A0">
            <w:pPr>
              <w:spacing w:after="0" w:line="240" w:lineRule="auto"/>
              <w:rPr>
                <w:rFonts w:ascii="Times New Roman" w:eastAsia="Times New Roman" w:hAnsi="Times New Roman" w:cs="Times New Roman"/>
                <w:b/>
                <w:sz w:val="24"/>
                <w:szCs w:val="24"/>
                <w:lang w:eastAsia="ru-RU"/>
              </w:rPr>
            </w:pPr>
            <w:r w:rsidRPr="00BB6ABB">
              <w:rPr>
                <w:rFonts w:ascii="Times New Roman" w:eastAsia="Times New Roman" w:hAnsi="Times New Roman" w:cs="Times New Roman"/>
                <w:b/>
                <w:sz w:val="24"/>
                <w:szCs w:val="24"/>
                <w:lang w:eastAsia="ru-RU"/>
              </w:rPr>
              <w:t>МУНИЦИПАЛЬНОГО РАЙОНА</w:t>
            </w:r>
          </w:p>
          <w:p w:rsidR="00BB6ABB" w:rsidRPr="00BB6ABB" w:rsidRDefault="00BB6ABB" w:rsidP="009B36BD">
            <w:pPr>
              <w:spacing w:after="0" w:line="240" w:lineRule="auto"/>
              <w:jc w:val="center"/>
              <w:rPr>
                <w:rFonts w:ascii="Times New Roman" w:eastAsia="Times New Roman" w:hAnsi="Times New Roman" w:cs="Times New Roman"/>
                <w:b/>
                <w:sz w:val="24"/>
                <w:szCs w:val="24"/>
                <w:lang w:eastAsia="ru-RU"/>
              </w:rPr>
            </w:pPr>
            <w:r w:rsidRPr="00BB6ABB">
              <w:rPr>
                <w:rFonts w:ascii="Times New Roman" w:eastAsia="Times New Roman" w:hAnsi="Times New Roman" w:cs="Times New Roman"/>
                <w:b/>
                <w:sz w:val="24"/>
                <w:szCs w:val="24"/>
                <w:lang w:eastAsia="ru-RU"/>
              </w:rPr>
              <w:t>«АЛДАНСКИЙ РАЙОН»</w:t>
            </w:r>
          </w:p>
          <w:p w:rsidR="00BB6ABB" w:rsidRPr="00BB6ABB" w:rsidRDefault="00BB6ABB" w:rsidP="009B36BD">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rsidR="00BB6ABB" w:rsidRPr="00140DA5" w:rsidRDefault="00BB6ABB" w:rsidP="009B36BD">
            <w:pPr>
              <w:autoSpaceDE w:val="0"/>
              <w:autoSpaceDN w:val="0"/>
              <w:adjustRightInd w:val="0"/>
              <w:spacing w:after="0" w:line="240" w:lineRule="auto"/>
              <w:jc w:val="center"/>
              <w:rPr>
                <w:rFonts w:ascii="Times New Roman" w:eastAsia="SimSun" w:hAnsi="Times New Roman" w:cs="Times New Roman"/>
                <w:sz w:val="24"/>
                <w:szCs w:val="24"/>
                <w:lang w:eastAsia="zh-CN"/>
              </w:rPr>
            </w:pPr>
            <w:r w:rsidRPr="00140DA5">
              <w:rPr>
                <w:rFonts w:ascii="Times New Roman" w:eastAsia="SimSun" w:hAnsi="Times New Roman" w:cs="Times New Roman"/>
                <w:b/>
                <w:bCs/>
                <w:sz w:val="24"/>
                <w:szCs w:val="24"/>
                <w:lang w:eastAsia="zh-CN"/>
              </w:rPr>
              <w:t>ПОСТАНОВЛЕНИЕ</w:t>
            </w:r>
          </w:p>
          <w:p w:rsidR="00BB6ABB" w:rsidRPr="00BB6ABB" w:rsidRDefault="00BB6ABB" w:rsidP="009B36BD">
            <w:pPr>
              <w:spacing w:after="0" w:line="240" w:lineRule="auto"/>
              <w:jc w:val="center"/>
              <w:rPr>
                <w:rFonts w:ascii="Times New Roman" w:eastAsia="Times New Roman" w:hAnsi="Times New Roman" w:cs="Times New Roman"/>
                <w:b/>
                <w:bCs/>
                <w:lang w:eastAsia="ru-RU"/>
              </w:rPr>
            </w:pPr>
          </w:p>
        </w:tc>
        <w:tc>
          <w:tcPr>
            <w:tcW w:w="1551" w:type="dxa"/>
            <w:hideMark/>
          </w:tcPr>
          <w:p w:rsidR="00BB6ABB" w:rsidRPr="00BB6ABB" w:rsidRDefault="00BB6ABB" w:rsidP="009B36BD">
            <w:pPr>
              <w:spacing w:after="0" w:line="240" w:lineRule="auto"/>
              <w:jc w:val="center"/>
              <w:rPr>
                <w:rFonts w:ascii="Times New Roman" w:eastAsia="Times New Roman" w:hAnsi="Times New Roman" w:cs="Times New Roman"/>
                <w:lang w:eastAsia="ru-RU"/>
              </w:rPr>
            </w:pPr>
            <w:r w:rsidRPr="00BB6ABB">
              <w:rPr>
                <w:rFonts w:ascii="Arial" w:eastAsia="Times New Roman" w:hAnsi="Arial" w:cs="Arial"/>
                <w:b/>
                <w:noProof/>
                <w:sz w:val="32"/>
                <w:szCs w:val="32"/>
                <w:lang w:eastAsia="ru-RU"/>
              </w:rPr>
              <w:drawing>
                <wp:anchor distT="0" distB="0" distL="114300" distR="114300" simplePos="0" relativeHeight="251658240" behindDoc="1" locked="0" layoutInCell="1" allowOverlap="1">
                  <wp:simplePos x="0" y="0"/>
                  <wp:positionH relativeFrom="column">
                    <wp:posOffset>92075</wp:posOffset>
                  </wp:positionH>
                  <wp:positionV relativeFrom="paragraph">
                    <wp:posOffset>-154940</wp:posOffset>
                  </wp:positionV>
                  <wp:extent cx="781050" cy="1133475"/>
                  <wp:effectExtent l="0" t="0" r="0" b="9525"/>
                  <wp:wrapNone/>
                  <wp:docPr id="1" name="Рисунок 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81050" cy="11334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165" w:type="dxa"/>
          </w:tcPr>
          <w:p w:rsidR="00BB6ABB" w:rsidRPr="00BB6ABB" w:rsidRDefault="00BB6ABB" w:rsidP="009B36BD">
            <w:pPr>
              <w:spacing w:after="0" w:line="240" w:lineRule="auto"/>
              <w:jc w:val="center"/>
              <w:rPr>
                <w:rFonts w:ascii="Times New Roman" w:eastAsia="Times New Roman" w:hAnsi="Times New Roman" w:cs="Times New Roman"/>
                <w:b/>
                <w:color w:val="2C2D2E"/>
                <w:sz w:val="24"/>
                <w:szCs w:val="24"/>
                <w:shd w:val="clear" w:color="auto" w:fill="FFFFFF"/>
                <w:lang w:eastAsia="ru-RU"/>
              </w:rPr>
            </w:pPr>
            <w:r w:rsidRPr="00BB6ABB">
              <w:rPr>
                <w:rFonts w:ascii="Times New Roman" w:eastAsia="Times New Roman" w:hAnsi="Times New Roman" w:cs="Times New Roman"/>
                <w:b/>
                <w:color w:val="2C2D2E"/>
                <w:sz w:val="24"/>
                <w:szCs w:val="24"/>
                <w:shd w:val="clear" w:color="auto" w:fill="FFFFFF"/>
                <w:lang w:eastAsia="ru-RU"/>
              </w:rPr>
              <w:t>САХА ӨРӨСПҮҮБҮЛҮКЭТИН “АЛДАН ОРОЙУОНА” МУНИЦИПАЛЬНАЙ ОРОЙУОНУН “ЛЕНИНСКЭЙ БӨҺҮӨЛЭГЭ” КУОРАТ ТҮӨЛБЭТИН ДЬАҺАЛТАТА</w:t>
            </w:r>
          </w:p>
          <w:p w:rsidR="00BB6ABB" w:rsidRPr="00BB6ABB" w:rsidRDefault="00BB6ABB" w:rsidP="009B36BD">
            <w:pPr>
              <w:keepNext/>
              <w:tabs>
                <w:tab w:val="left" w:pos="2718"/>
              </w:tabs>
              <w:spacing w:after="0" w:line="240" w:lineRule="auto"/>
              <w:jc w:val="center"/>
              <w:outlineLvl w:val="0"/>
              <w:rPr>
                <w:rFonts w:ascii="Times New Roman" w:eastAsia="Times New Roman" w:hAnsi="Times New Roman" w:cs="Times New Roman"/>
                <w:b/>
                <w:i/>
                <w:lang w:eastAsia="ru-RU"/>
              </w:rPr>
            </w:pPr>
          </w:p>
          <w:p w:rsidR="00BB6ABB" w:rsidRPr="00140DA5" w:rsidRDefault="00BB6ABB" w:rsidP="009B36BD">
            <w:pPr>
              <w:keepNext/>
              <w:tabs>
                <w:tab w:val="left" w:pos="2718"/>
              </w:tabs>
              <w:spacing w:after="0" w:line="240" w:lineRule="auto"/>
              <w:jc w:val="center"/>
              <w:outlineLvl w:val="0"/>
              <w:rPr>
                <w:rFonts w:ascii="Times New Roman" w:eastAsia="Times New Roman" w:hAnsi="Times New Roman" w:cs="Times New Roman"/>
                <w:b/>
                <w:i/>
                <w:sz w:val="24"/>
                <w:szCs w:val="24"/>
                <w:lang w:val="en-US" w:eastAsia="ru-RU"/>
              </w:rPr>
            </w:pPr>
            <w:r w:rsidRPr="00140DA5">
              <w:rPr>
                <w:rFonts w:ascii="Times New Roman" w:eastAsia="Times New Roman" w:hAnsi="Times New Roman" w:cs="Times New Roman"/>
                <w:b/>
                <w:i/>
                <w:sz w:val="24"/>
                <w:szCs w:val="24"/>
                <w:lang w:val="en-US" w:eastAsia="ru-RU"/>
              </w:rPr>
              <w:t>УУРААХ</w:t>
            </w:r>
          </w:p>
          <w:p w:rsidR="00BB6ABB" w:rsidRPr="00BB6ABB" w:rsidRDefault="00BB6ABB" w:rsidP="009B36BD">
            <w:pPr>
              <w:autoSpaceDE w:val="0"/>
              <w:autoSpaceDN w:val="0"/>
              <w:adjustRightInd w:val="0"/>
              <w:spacing w:after="0" w:line="240" w:lineRule="auto"/>
              <w:jc w:val="center"/>
              <w:rPr>
                <w:rFonts w:ascii="Courier New" w:eastAsia="SimSun" w:hAnsi="Courier New" w:cs="Courier New"/>
                <w:sz w:val="20"/>
                <w:szCs w:val="20"/>
                <w:lang w:eastAsia="zh-CN"/>
              </w:rPr>
            </w:pPr>
          </w:p>
          <w:p w:rsidR="00BB6ABB" w:rsidRPr="00BB6ABB" w:rsidRDefault="00BB6ABB" w:rsidP="009B36BD">
            <w:pPr>
              <w:keepNext/>
              <w:tabs>
                <w:tab w:val="left" w:pos="2718"/>
              </w:tabs>
              <w:spacing w:after="0" w:line="240" w:lineRule="auto"/>
              <w:jc w:val="center"/>
              <w:outlineLvl w:val="0"/>
              <w:rPr>
                <w:rFonts w:ascii="Times New Roman" w:eastAsia="Times New Roman" w:hAnsi="Times New Roman" w:cs="Times New Roman"/>
                <w:b/>
                <w:i/>
                <w:lang w:eastAsia="ru-RU"/>
              </w:rPr>
            </w:pPr>
          </w:p>
        </w:tc>
      </w:tr>
    </w:tbl>
    <w:p w:rsidR="00BB6ABB" w:rsidRPr="00BB6ABB" w:rsidRDefault="00BB6ABB" w:rsidP="009B36BD">
      <w:pPr>
        <w:autoSpaceDE w:val="0"/>
        <w:autoSpaceDN w:val="0"/>
        <w:adjustRightInd w:val="0"/>
        <w:spacing w:after="0" w:line="240" w:lineRule="auto"/>
        <w:jc w:val="center"/>
        <w:rPr>
          <w:rFonts w:ascii="Courier New" w:eastAsia="SimSun" w:hAnsi="Courier New" w:cs="Courier New"/>
          <w:sz w:val="20"/>
          <w:szCs w:val="20"/>
          <w:lang w:eastAsia="zh-CN"/>
        </w:rPr>
      </w:pPr>
    </w:p>
    <w:p w:rsidR="001728BA" w:rsidRPr="001728BA" w:rsidRDefault="001728BA" w:rsidP="001728BA">
      <w:pPr>
        <w:tabs>
          <w:tab w:val="left" w:pos="709"/>
        </w:tabs>
        <w:spacing w:line="360" w:lineRule="auto"/>
        <w:contextualSpacing/>
        <w:rPr>
          <w:rFonts w:ascii="Times New Roman" w:hAnsi="Times New Roman" w:cs="Times New Roman"/>
          <w:b/>
          <w:bCs/>
          <w:sz w:val="24"/>
          <w:szCs w:val="24"/>
        </w:rPr>
      </w:pPr>
      <w:r w:rsidRPr="001728BA">
        <w:rPr>
          <w:rFonts w:ascii="Times New Roman" w:hAnsi="Times New Roman" w:cs="Times New Roman"/>
          <w:b/>
          <w:bCs/>
          <w:sz w:val="24"/>
          <w:szCs w:val="24"/>
        </w:rPr>
        <w:t xml:space="preserve">Об основных направлениях бюджетной и налоговой политики </w:t>
      </w:r>
    </w:p>
    <w:p w:rsidR="001728BA" w:rsidRPr="001728BA" w:rsidRDefault="001728BA" w:rsidP="001728BA">
      <w:pPr>
        <w:tabs>
          <w:tab w:val="left" w:pos="709"/>
        </w:tabs>
        <w:spacing w:line="360" w:lineRule="auto"/>
        <w:contextualSpacing/>
        <w:rPr>
          <w:rFonts w:ascii="Times New Roman" w:hAnsi="Times New Roman" w:cs="Times New Roman"/>
          <w:b/>
          <w:bCs/>
          <w:sz w:val="24"/>
          <w:szCs w:val="24"/>
        </w:rPr>
      </w:pPr>
      <w:r w:rsidRPr="001728BA">
        <w:rPr>
          <w:rFonts w:ascii="Times New Roman" w:hAnsi="Times New Roman" w:cs="Times New Roman"/>
          <w:b/>
          <w:bCs/>
          <w:sz w:val="24"/>
          <w:szCs w:val="24"/>
        </w:rPr>
        <w:t>Городского поселения «Поселок Ленинский»</w:t>
      </w:r>
    </w:p>
    <w:p w:rsidR="001728BA" w:rsidRPr="001728BA" w:rsidRDefault="001728BA" w:rsidP="001728BA">
      <w:pPr>
        <w:tabs>
          <w:tab w:val="left" w:pos="709"/>
        </w:tabs>
        <w:spacing w:line="360" w:lineRule="auto"/>
        <w:contextualSpacing/>
        <w:rPr>
          <w:rFonts w:ascii="Times New Roman" w:hAnsi="Times New Roman" w:cs="Times New Roman"/>
          <w:b/>
          <w:bCs/>
          <w:sz w:val="24"/>
          <w:szCs w:val="24"/>
        </w:rPr>
      </w:pPr>
      <w:r w:rsidRPr="001728BA">
        <w:rPr>
          <w:rFonts w:ascii="Times New Roman" w:hAnsi="Times New Roman" w:cs="Times New Roman"/>
          <w:b/>
          <w:bCs/>
          <w:sz w:val="24"/>
          <w:szCs w:val="24"/>
        </w:rPr>
        <w:t xml:space="preserve">Алданского района Республики Саха (Якутия) на </w:t>
      </w:r>
      <w:r w:rsidR="006E58F0">
        <w:rPr>
          <w:rFonts w:ascii="Times New Roman" w:hAnsi="Times New Roman" w:cs="Times New Roman"/>
          <w:b/>
          <w:bCs/>
          <w:sz w:val="24"/>
          <w:szCs w:val="24"/>
        </w:rPr>
        <w:t>2025</w:t>
      </w:r>
      <w:r w:rsidRPr="001728BA">
        <w:rPr>
          <w:rFonts w:ascii="Times New Roman" w:hAnsi="Times New Roman" w:cs="Times New Roman"/>
          <w:b/>
          <w:bCs/>
          <w:sz w:val="24"/>
          <w:szCs w:val="24"/>
        </w:rPr>
        <w:t xml:space="preserve"> - 202</w:t>
      </w:r>
      <w:r w:rsidR="006E58F0">
        <w:rPr>
          <w:rFonts w:ascii="Times New Roman" w:hAnsi="Times New Roman" w:cs="Times New Roman"/>
          <w:b/>
          <w:bCs/>
          <w:sz w:val="24"/>
          <w:szCs w:val="24"/>
        </w:rPr>
        <w:t>7</w:t>
      </w:r>
      <w:r w:rsidRPr="001728BA">
        <w:rPr>
          <w:rFonts w:ascii="Times New Roman" w:hAnsi="Times New Roman" w:cs="Times New Roman"/>
          <w:b/>
          <w:bCs/>
          <w:sz w:val="24"/>
          <w:szCs w:val="24"/>
        </w:rPr>
        <w:t xml:space="preserve"> годы</w:t>
      </w:r>
    </w:p>
    <w:p w:rsidR="001728BA" w:rsidRPr="001728BA" w:rsidRDefault="001728BA" w:rsidP="001728BA">
      <w:pPr>
        <w:tabs>
          <w:tab w:val="left" w:pos="709"/>
        </w:tabs>
        <w:spacing w:line="360" w:lineRule="auto"/>
        <w:contextualSpacing/>
        <w:jc w:val="center"/>
        <w:rPr>
          <w:rFonts w:ascii="Times New Roman" w:hAnsi="Times New Roman" w:cs="Times New Roman"/>
          <w:b/>
          <w:bCs/>
          <w:sz w:val="24"/>
          <w:szCs w:val="24"/>
        </w:rPr>
      </w:pPr>
    </w:p>
    <w:p w:rsidR="001728BA" w:rsidRPr="001728BA" w:rsidRDefault="001728BA" w:rsidP="001728BA">
      <w:pPr>
        <w:tabs>
          <w:tab w:val="left" w:pos="709"/>
        </w:tabs>
        <w:spacing w:line="360" w:lineRule="auto"/>
        <w:contextualSpacing/>
        <w:jc w:val="both"/>
        <w:rPr>
          <w:rFonts w:ascii="Times New Roman" w:hAnsi="Times New Roman" w:cs="Times New Roman"/>
          <w:spacing w:val="20"/>
          <w:sz w:val="24"/>
          <w:szCs w:val="24"/>
        </w:rPr>
      </w:pPr>
      <w:r w:rsidRPr="001728BA">
        <w:rPr>
          <w:rFonts w:ascii="Times New Roman" w:hAnsi="Times New Roman" w:cs="Times New Roman"/>
          <w:sz w:val="24"/>
          <w:szCs w:val="24"/>
        </w:rPr>
        <w:tab/>
        <w:t xml:space="preserve">В целях разработки проекта бюджета </w:t>
      </w:r>
      <w:bookmarkStart w:id="1" w:name="_Hlk121746589"/>
      <w:r w:rsidRPr="001728BA">
        <w:rPr>
          <w:rFonts w:ascii="Times New Roman" w:hAnsi="Times New Roman" w:cs="Times New Roman"/>
          <w:sz w:val="24"/>
          <w:szCs w:val="24"/>
        </w:rPr>
        <w:t xml:space="preserve">городского поселения «Поселок Ленинский» муниципального района «Алданский район» Республики Саха (Якутия) </w:t>
      </w:r>
      <w:bookmarkEnd w:id="1"/>
      <w:r w:rsidRPr="001728BA">
        <w:rPr>
          <w:rFonts w:ascii="Times New Roman" w:hAnsi="Times New Roman" w:cs="Times New Roman"/>
          <w:sz w:val="24"/>
          <w:szCs w:val="24"/>
        </w:rPr>
        <w:t xml:space="preserve">на </w:t>
      </w:r>
      <w:r w:rsidR="006E58F0">
        <w:rPr>
          <w:rFonts w:ascii="Times New Roman" w:hAnsi="Times New Roman" w:cs="Times New Roman"/>
          <w:sz w:val="24"/>
          <w:szCs w:val="24"/>
        </w:rPr>
        <w:t>2025</w:t>
      </w:r>
      <w:r w:rsidRPr="001728BA">
        <w:rPr>
          <w:rFonts w:ascii="Times New Roman" w:hAnsi="Times New Roman" w:cs="Times New Roman"/>
          <w:sz w:val="24"/>
          <w:szCs w:val="24"/>
        </w:rPr>
        <w:t xml:space="preserve"> год и плановый период </w:t>
      </w:r>
      <w:r w:rsidR="006E58F0">
        <w:rPr>
          <w:rFonts w:ascii="Times New Roman" w:hAnsi="Times New Roman" w:cs="Times New Roman"/>
          <w:sz w:val="24"/>
          <w:szCs w:val="24"/>
        </w:rPr>
        <w:t>2026</w:t>
      </w:r>
      <w:r w:rsidRPr="001728BA">
        <w:rPr>
          <w:rFonts w:ascii="Times New Roman" w:hAnsi="Times New Roman" w:cs="Times New Roman"/>
          <w:sz w:val="24"/>
          <w:szCs w:val="24"/>
        </w:rPr>
        <w:t xml:space="preserve"> и </w:t>
      </w:r>
      <w:r w:rsidR="006E58F0">
        <w:rPr>
          <w:rFonts w:ascii="Times New Roman" w:hAnsi="Times New Roman" w:cs="Times New Roman"/>
          <w:sz w:val="24"/>
          <w:szCs w:val="24"/>
        </w:rPr>
        <w:t>2027</w:t>
      </w:r>
      <w:r w:rsidRPr="001728BA">
        <w:rPr>
          <w:rFonts w:ascii="Times New Roman" w:hAnsi="Times New Roman" w:cs="Times New Roman"/>
          <w:sz w:val="24"/>
          <w:szCs w:val="24"/>
        </w:rPr>
        <w:t xml:space="preserve"> годов, в соответствии с Бюджетным Кодексом Российской Федерации, Положением о бюджетном процессе в городском поселении «Поселок Ленинский» муниципального района «Алданский район» Республики Саха (Якутия), </w:t>
      </w:r>
      <w:r w:rsidRPr="001728BA">
        <w:rPr>
          <w:rFonts w:ascii="Times New Roman" w:hAnsi="Times New Roman" w:cs="Times New Roman"/>
          <w:spacing w:val="20"/>
          <w:sz w:val="24"/>
          <w:szCs w:val="24"/>
        </w:rPr>
        <w:t>постановляю:</w:t>
      </w:r>
    </w:p>
    <w:p w:rsidR="001728BA" w:rsidRPr="001728BA" w:rsidRDefault="001728BA" w:rsidP="001728BA">
      <w:pPr>
        <w:tabs>
          <w:tab w:val="left" w:pos="709"/>
        </w:tabs>
        <w:spacing w:line="360" w:lineRule="auto"/>
        <w:contextualSpacing/>
        <w:jc w:val="both"/>
        <w:rPr>
          <w:rFonts w:ascii="Times New Roman" w:hAnsi="Times New Roman" w:cs="Times New Roman"/>
          <w:sz w:val="24"/>
          <w:szCs w:val="24"/>
        </w:rPr>
      </w:pPr>
    </w:p>
    <w:p w:rsidR="001728BA" w:rsidRPr="001728BA" w:rsidRDefault="001728BA" w:rsidP="001728BA">
      <w:pPr>
        <w:pStyle w:val="a4"/>
        <w:numPr>
          <w:ilvl w:val="0"/>
          <w:numId w:val="1"/>
        </w:numPr>
        <w:tabs>
          <w:tab w:val="left" w:pos="709"/>
        </w:tabs>
        <w:spacing w:line="360" w:lineRule="auto"/>
        <w:ind w:left="0" w:firstLine="709"/>
        <w:jc w:val="both"/>
        <w:rPr>
          <w:rFonts w:ascii="Times New Roman" w:hAnsi="Times New Roman" w:cs="Times New Roman"/>
        </w:rPr>
      </w:pPr>
      <w:r w:rsidRPr="001728BA">
        <w:rPr>
          <w:rFonts w:ascii="Times New Roman" w:hAnsi="Times New Roman" w:cs="Times New Roman"/>
        </w:rPr>
        <w:t xml:space="preserve">Утвердить основные направления бюджетной и налоговой политики </w:t>
      </w:r>
      <w:bookmarkStart w:id="2" w:name="_Hlk153021938"/>
      <w:r w:rsidRPr="001728BA">
        <w:rPr>
          <w:rFonts w:ascii="Times New Roman" w:hAnsi="Times New Roman" w:cs="Times New Roman"/>
        </w:rPr>
        <w:t>городского поселения «Поселок Ленинский» муниципального района «Алданский район» Республики Саха (</w:t>
      </w:r>
      <w:proofErr w:type="gramStart"/>
      <w:r w:rsidRPr="001728BA">
        <w:rPr>
          <w:rFonts w:ascii="Times New Roman" w:hAnsi="Times New Roman" w:cs="Times New Roman"/>
        </w:rPr>
        <w:t>Якутия)</w:t>
      </w:r>
      <w:bookmarkEnd w:id="2"/>
      <w:r w:rsidRPr="001728BA">
        <w:rPr>
          <w:rFonts w:ascii="Times New Roman" w:hAnsi="Times New Roman" w:cs="Times New Roman"/>
        </w:rPr>
        <w:t xml:space="preserve">  на</w:t>
      </w:r>
      <w:proofErr w:type="gramEnd"/>
      <w:r w:rsidRPr="001728BA">
        <w:rPr>
          <w:rFonts w:ascii="Times New Roman" w:hAnsi="Times New Roman" w:cs="Times New Roman"/>
        </w:rPr>
        <w:t xml:space="preserve"> </w:t>
      </w:r>
      <w:r w:rsidR="006E58F0">
        <w:rPr>
          <w:rFonts w:ascii="Times New Roman" w:hAnsi="Times New Roman" w:cs="Times New Roman"/>
        </w:rPr>
        <w:t>2025</w:t>
      </w:r>
      <w:r w:rsidRPr="001728BA">
        <w:rPr>
          <w:rFonts w:ascii="Times New Roman" w:hAnsi="Times New Roman" w:cs="Times New Roman"/>
        </w:rPr>
        <w:t xml:space="preserve"> </w:t>
      </w:r>
      <w:r w:rsidR="006E58F0">
        <w:rPr>
          <w:rFonts w:ascii="Times New Roman" w:hAnsi="Times New Roman" w:cs="Times New Roman"/>
        </w:rPr>
        <w:t>-</w:t>
      </w:r>
      <w:r w:rsidRPr="001728BA">
        <w:rPr>
          <w:rFonts w:ascii="Times New Roman" w:hAnsi="Times New Roman" w:cs="Times New Roman"/>
        </w:rPr>
        <w:t xml:space="preserve"> </w:t>
      </w:r>
      <w:r w:rsidR="006E58F0">
        <w:rPr>
          <w:rFonts w:ascii="Times New Roman" w:hAnsi="Times New Roman" w:cs="Times New Roman"/>
        </w:rPr>
        <w:t>2027</w:t>
      </w:r>
      <w:r>
        <w:rPr>
          <w:rFonts w:ascii="Times New Roman" w:hAnsi="Times New Roman" w:cs="Times New Roman"/>
        </w:rPr>
        <w:t xml:space="preserve"> </w:t>
      </w:r>
      <w:r w:rsidRPr="001728BA">
        <w:rPr>
          <w:rFonts w:ascii="Times New Roman" w:hAnsi="Times New Roman" w:cs="Times New Roman"/>
        </w:rPr>
        <w:t>годы согласно приложению №1 к настоящему постановлению.</w:t>
      </w:r>
    </w:p>
    <w:p w:rsidR="001728BA" w:rsidRPr="001728BA" w:rsidRDefault="001728BA" w:rsidP="001728BA">
      <w:pPr>
        <w:tabs>
          <w:tab w:val="left" w:pos="0"/>
        </w:tabs>
        <w:spacing w:line="360" w:lineRule="auto"/>
        <w:ind w:firstLine="709"/>
        <w:contextualSpacing/>
        <w:jc w:val="both"/>
        <w:rPr>
          <w:rFonts w:ascii="Times New Roman" w:hAnsi="Times New Roman" w:cs="Times New Roman"/>
          <w:sz w:val="24"/>
          <w:szCs w:val="24"/>
        </w:rPr>
      </w:pPr>
      <w:r w:rsidRPr="001728BA">
        <w:rPr>
          <w:rFonts w:ascii="Times New Roman" w:hAnsi="Times New Roman" w:cs="Times New Roman"/>
          <w:sz w:val="24"/>
          <w:szCs w:val="24"/>
        </w:rPr>
        <w:t>2. Разместить настоящее постановление на официальном сайте городского поселения «Поселок Ленинский» муниципального района «Алданский район» Республики Саха (Якутия).</w:t>
      </w:r>
    </w:p>
    <w:p w:rsidR="001728BA" w:rsidRPr="001728BA" w:rsidRDefault="001728BA" w:rsidP="001728BA">
      <w:pPr>
        <w:tabs>
          <w:tab w:val="left" w:pos="0"/>
        </w:tabs>
        <w:spacing w:line="360" w:lineRule="auto"/>
        <w:ind w:firstLine="709"/>
        <w:contextualSpacing/>
        <w:jc w:val="both"/>
        <w:rPr>
          <w:rFonts w:ascii="Times New Roman" w:hAnsi="Times New Roman" w:cs="Times New Roman"/>
          <w:sz w:val="24"/>
          <w:szCs w:val="24"/>
        </w:rPr>
      </w:pPr>
      <w:r w:rsidRPr="001728BA">
        <w:rPr>
          <w:rFonts w:ascii="Times New Roman" w:hAnsi="Times New Roman" w:cs="Times New Roman"/>
          <w:sz w:val="24"/>
          <w:szCs w:val="24"/>
        </w:rPr>
        <w:t xml:space="preserve">3. Настоящее постановление вступает в силу с 1 января </w:t>
      </w:r>
      <w:r w:rsidR="006E58F0">
        <w:rPr>
          <w:rFonts w:ascii="Times New Roman" w:hAnsi="Times New Roman" w:cs="Times New Roman"/>
          <w:sz w:val="24"/>
          <w:szCs w:val="24"/>
        </w:rPr>
        <w:t>2025</w:t>
      </w:r>
      <w:r w:rsidRPr="001728BA">
        <w:rPr>
          <w:rFonts w:ascii="Times New Roman" w:hAnsi="Times New Roman" w:cs="Times New Roman"/>
          <w:sz w:val="24"/>
          <w:szCs w:val="24"/>
        </w:rPr>
        <w:t xml:space="preserve"> года.</w:t>
      </w:r>
    </w:p>
    <w:p w:rsidR="001728BA" w:rsidRPr="001728BA" w:rsidRDefault="001728BA" w:rsidP="001728BA">
      <w:pPr>
        <w:pStyle w:val="a3"/>
        <w:spacing w:line="360" w:lineRule="auto"/>
        <w:ind w:firstLine="709"/>
        <w:contextualSpacing/>
        <w:jc w:val="both"/>
        <w:rPr>
          <w:color w:val="000000"/>
        </w:rPr>
      </w:pPr>
      <w:r w:rsidRPr="001728BA">
        <w:t>4.</w:t>
      </w:r>
      <w:r w:rsidRPr="001728BA">
        <w:rPr>
          <w:color w:val="000000"/>
        </w:rPr>
        <w:t xml:space="preserve"> Контроль исполнения настоящего постановления возложить на заместителя главы администрации </w:t>
      </w:r>
      <w:r w:rsidRPr="001728BA">
        <w:t xml:space="preserve">городского поселения «Поселок Ленинский» муниципального района «Алданский район» Республики Саха (Якутия) </w:t>
      </w:r>
      <w:r w:rsidRPr="001728BA">
        <w:rPr>
          <w:color w:val="000000"/>
        </w:rPr>
        <w:t>Данченко В.А.</w:t>
      </w:r>
    </w:p>
    <w:p w:rsidR="001728BA" w:rsidRPr="001728BA" w:rsidRDefault="001728BA" w:rsidP="001728BA">
      <w:pPr>
        <w:shd w:val="clear" w:color="auto" w:fill="FFFFFF"/>
        <w:spacing w:line="360" w:lineRule="auto"/>
        <w:contextualSpacing/>
        <w:rPr>
          <w:rFonts w:ascii="Times New Roman" w:hAnsi="Times New Roman" w:cs="Times New Roman"/>
          <w:b/>
          <w:kern w:val="28"/>
          <w:sz w:val="24"/>
          <w:szCs w:val="24"/>
        </w:rPr>
      </w:pPr>
    </w:p>
    <w:p w:rsidR="001728BA" w:rsidRPr="001728BA" w:rsidRDefault="001728BA" w:rsidP="001728BA">
      <w:pPr>
        <w:shd w:val="clear" w:color="auto" w:fill="FFFFFF"/>
        <w:spacing w:line="360" w:lineRule="auto"/>
        <w:contextualSpacing/>
        <w:rPr>
          <w:rFonts w:ascii="Times New Roman" w:hAnsi="Times New Roman" w:cs="Times New Roman"/>
          <w:b/>
          <w:kern w:val="28"/>
          <w:sz w:val="24"/>
          <w:szCs w:val="24"/>
        </w:rPr>
      </w:pPr>
    </w:p>
    <w:p w:rsidR="001728BA" w:rsidRPr="001728BA" w:rsidRDefault="001728BA" w:rsidP="001728BA">
      <w:pPr>
        <w:pStyle w:val="ConsNonformat"/>
        <w:widowControl/>
        <w:spacing w:line="360" w:lineRule="auto"/>
        <w:contextualSpacing/>
        <w:rPr>
          <w:rFonts w:ascii="Times New Roman" w:hAnsi="Times New Roman" w:cs="Times New Roman"/>
          <w:sz w:val="24"/>
          <w:szCs w:val="24"/>
        </w:rPr>
      </w:pPr>
    </w:p>
    <w:p w:rsidR="001728BA" w:rsidRPr="001728BA" w:rsidRDefault="001728BA" w:rsidP="001728BA">
      <w:pPr>
        <w:pStyle w:val="ConsNonformat"/>
        <w:widowControl/>
        <w:spacing w:line="360" w:lineRule="auto"/>
        <w:contextualSpacing/>
        <w:rPr>
          <w:rFonts w:ascii="Times New Roman" w:hAnsi="Times New Roman" w:cs="Times New Roman"/>
          <w:sz w:val="24"/>
          <w:szCs w:val="24"/>
        </w:rPr>
      </w:pPr>
      <w:r w:rsidRPr="001728BA">
        <w:rPr>
          <w:rFonts w:ascii="Times New Roman" w:hAnsi="Times New Roman" w:cs="Times New Roman"/>
          <w:b/>
          <w:kern w:val="28"/>
          <w:sz w:val="24"/>
          <w:szCs w:val="24"/>
        </w:rPr>
        <w:t>Глава</w:t>
      </w:r>
      <w:r w:rsidRPr="001728BA">
        <w:rPr>
          <w:rFonts w:ascii="Times New Roman" w:hAnsi="Times New Roman" w:cs="Times New Roman"/>
          <w:b/>
          <w:kern w:val="28"/>
          <w:sz w:val="24"/>
          <w:szCs w:val="24"/>
        </w:rPr>
        <w:tab/>
        <w:t xml:space="preserve"> ГП «Поселок </w:t>
      </w:r>
      <w:proofErr w:type="gramStart"/>
      <w:r w:rsidRPr="001728BA">
        <w:rPr>
          <w:rFonts w:ascii="Times New Roman" w:hAnsi="Times New Roman" w:cs="Times New Roman"/>
          <w:b/>
          <w:kern w:val="28"/>
          <w:sz w:val="24"/>
          <w:szCs w:val="24"/>
        </w:rPr>
        <w:t>Ленинский»</w:t>
      </w:r>
      <w:r w:rsidRPr="001728BA">
        <w:rPr>
          <w:rFonts w:ascii="Times New Roman" w:hAnsi="Times New Roman" w:cs="Times New Roman"/>
          <w:kern w:val="28"/>
          <w:sz w:val="24"/>
          <w:szCs w:val="24"/>
        </w:rPr>
        <w:t xml:space="preserve">   </w:t>
      </w:r>
      <w:proofErr w:type="gramEnd"/>
      <w:r w:rsidRPr="001728BA">
        <w:rPr>
          <w:rFonts w:ascii="Times New Roman" w:hAnsi="Times New Roman" w:cs="Times New Roman"/>
          <w:kern w:val="28"/>
          <w:sz w:val="24"/>
          <w:szCs w:val="24"/>
        </w:rPr>
        <w:t xml:space="preserve">         </w:t>
      </w:r>
      <w:r w:rsidRPr="001728BA">
        <w:rPr>
          <w:rFonts w:ascii="Times New Roman" w:hAnsi="Times New Roman" w:cs="Times New Roman"/>
          <w:kern w:val="28"/>
          <w:sz w:val="24"/>
          <w:szCs w:val="24"/>
        </w:rPr>
        <w:tab/>
      </w:r>
      <w:r w:rsidRPr="001728BA">
        <w:rPr>
          <w:rFonts w:ascii="Times New Roman" w:hAnsi="Times New Roman" w:cs="Times New Roman"/>
          <w:kern w:val="28"/>
          <w:sz w:val="24"/>
          <w:szCs w:val="24"/>
        </w:rPr>
        <w:tab/>
      </w:r>
      <w:r w:rsidRPr="001728BA">
        <w:rPr>
          <w:rFonts w:ascii="Times New Roman" w:hAnsi="Times New Roman" w:cs="Times New Roman"/>
          <w:kern w:val="28"/>
          <w:sz w:val="24"/>
          <w:szCs w:val="24"/>
        </w:rPr>
        <w:tab/>
      </w:r>
      <w:proofErr w:type="spellStart"/>
      <w:r w:rsidRPr="001728BA">
        <w:rPr>
          <w:rFonts w:ascii="Times New Roman" w:hAnsi="Times New Roman" w:cs="Times New Roman"/>
          <w:b/>
          <w:kern w:val="28"/>
          <w:sz w:val="24"/>
          <w:szCs w:val="24"/>
        </w:rPr>
        <w:t>С.И.Гордиенко</w:t>
      </w:r>
      <w:proofErr w:type="spellEnd"/>
    </w:p>
    <w:p w:rsidR="001728BA" w:rsidRPr="001728BA" w:rsidRDefault="001728BA" w:rsidP="001728BA">
      <w:pPr>
        <w:spacing w:line="360" w:lineRule="auto"/>
        <w:ind w:right="-2"/>
        <w:contextualSpacing/>
        <w:jc w:val="right"/>
        <w:rPr>
          <w:rFonts w:ascii="Times New Roman" w:hAnsi="Times New Roman" w:cs="Times New Roman"/>
          <w:sz w:val="24"/>
          <w:szCs w:val="24"/>
        </w:rPr>
      </w:pPr>
      <w:r w:rsidRPr="001728BA">
        <w:rPr>
          <w:rFonts w:ascii="Times New Roman" w:hAnsi="Times New Roman" w:cs="Times New Roman"/>
          <w:sz w:val="24"/>
          <w:szCs w:val="24"/>
        </w:rPr>
        <w:lastRenderedPageBreak/>
        <w:t>Приложение № 1</w:t>
      </w:r>
    </w:p>
    <w:p w:rsidR="001728BA" w:rsidRPr="001728BA" w:rsidRDefault="001728BA" w:rsidP="001728BA">
      <w:pPr>
        <w:spacing w:line="360" w:lineRule="auto"/>
        <w:ind w:right="-2"/>
        <w:contextualSpacing/>
        <w:jc w:val="right"/>
        <w:rPr>
          <w:rFonts w:ascii="Times New Roman" w:hAnsi="Times New Roman" w:cs="Times New Roman"/>
          <w:b/>
          <w:sz w:val="24"/>
          <w:szCs w:val="24"/>
        </w:rPr>
      </w:pPr>
      <w:r w:rsidRPr="001728BA">
        <w:rPr>
          <w:rFonts w:ascii="Times New Roman" w:hAnsi="Times New Roman" w:cs="Times New Roman"/>
          <w:sz w:val="24"/>
          <w:szCs w:val="24"/>
        </w:rPr>
        <w:t xml:space="preserve">к постановлению </w:t>
      </w:r>
    </w:p>
    <w:p w:rsidR="001728BA" w:rsidRPr="001728BA" w:rsidRDefault="001728BA" w:rsidP="001728BA">
      <w:pPr>
        <w:pStyle w:val="50"/>
        <w:shd w:val="clear" w:color="auto" w:fill="auto"/>
        <w:spacing w:before="0" w:after="0" w:line="360" w:lineRule="auto"/>
        <w:ind w:left="980" w:right="-2"/>
        <w:contextualSpacing/>
        <w:jc w:val="center"/>
        <w:rPr>
          <w:sz w:val="24"/>
          <w:szCs w:val="24"/>
        </w:rPr>
      </w:pPr>
      <w:r w:rsidRPr="001728BA">
        <w:rPr>
          <w:sz w:val="24"/>
          <w:szCs w:val="24"/>
        </w:rPr>
        <w:t xml:space="preserve">                                                                                          от </w:t>
      </w:r>
      <w:r>
        <w:rPr>
          <w:sz w:val="24"/>
          <w:szCs w:val="24"/>
        </w:rPr>
        <w:t>1</w:t>
      </w:r>
      <w:r w:rsidR="006E58F0">
        <w:rPr>
          <w:sz w:val="24"/>
          <w:szCs w:val="24"/>
        </w:rPr>
        <w:t>3</w:t>
      </w:r>
      <w:r w:rsidRPr="001728BA">
        <w:rPr>
          <w:sz w:val="24"/>
          <w:szCs w:val="24"/>
        </w:rPr>
        <w:t>.1</w:t>
      </w:r>
      <w:r w:rsidR="006E58F0">
        <w:rPr>
          <w:sz w:val="24"/>
          <w:szCs w:val="24"/>
        </w:rPr>
        <w:t>2</w:t>
      </w:r>
      <w:r w:rsidRPr="001728BA">
        <w:rPr>
          <w:sz w:val="24"/>
          <w:szCs w:val="24"/>
        </w:rPr>
        <w:t>.202</w:t>
      </w:r>
      <w:r w:rsidR="006E58F0">
        <w:rPr>
          <w:sz w:val="24"/>
          <w:szCs w:val="24"/>
        </w:rPr>
        <w:t>4</w:t>
      </w:r>
      <w:r w:rsidRPr="001728BA">
        <w:rPr>
          <w:sz w:val="24"/>
          <w:szCs w:val="24"/>
        </w:rPr>
        <w:t xml:space="preserve"> года № </w:t>
      </w:r>
      <w:r w:rsidR="006E58F0">
        <w:rPr>
          <w:sz w:val="24"/>
          <w:szCs w:val="24"/>
        </w:rPr>
        <w:t>96</w:t>
      </w:r>
      <w:r w:rsidRPr="001728BA">
        <w:rPr>
          <w:sz w:val="24"/>
          <w:szCs w:val="24"/>
        </w:rPr>
        <w:t xml:space="preserve">                               </w:t>
      </w:r>
    </w:p>
    <w:p w:rsidR="001728BA" w:rsidRPr="001728BA" w:rsidRDefault="001728BA" w:rsidP="001728BA">
      <w:pPr>
        <w:pStyle w:val="50"/>
        <w:shd w:val="clear" w:color="auto" w:fill="auto"/>
        <w:spacing w:before="0" w:after="0" w:line="360" w:lineRule="auto"/>
        <w:ind w:left="980" w:right="-2"/>
        <w:contextualSpacing/>
        <w:jc w:val="center"/>
        <w:rPr>
          <w:b/>
          <w:sz w:val="24"/>
          <w:szCs w:val="24"/>
        </w:rPr>
      </w:pPr>
    </w:p>
    <w:p w:rsidR="001728BA" w:rsidRDefault="001728BA" w:rsidP="001728BA">
      <w:pPr>
        <w:tabs>
          <w:tab w:val="left" w:pos="709"/>
        </w:tabs>
        <w:spacing w:line="360" w:lineRule="auto"/>
        <w:contextualSpacing/>
        <w:jc w:val="center"/>
        <w:rPr>
          <w:rFonts w:ascii="Times New Roman" w:hAnsi="Times New Roman" w:cs="Times New Roman"/>
          <w:b/>
          <w:sz w:val="24"/>
          <w:szCs w:val="24"/>
        </w:rPr>
      </w:pPr>
      <w:r w:rsidRPr="001728BA">
        <w:rPr>
          <w:rFonts w:ascii="Times New Roman" w:hAnsi="Times New Roman" w:cs="Times New Roman"/>
          <w:b/>
          <w:sz w:val="24"/>
          <w:szCs w:val="24"/>
        </w:rPr>
        <w:t xml:space="preserve">Основные направления бюджетной политики </w:t>
      </w:r>
    </w:p>
    <w:p w:rsidR="001728BA" w:rsidRPr="001728BA" w:rsidRDefault="001728BA" w:rsidP="001728BA">
      <w:pPr>
        <w:tabs>
          <w:tab w:val="left" w:pos="709"/>
        </w:tabs>
        <w:spacing w:line="360" w:lineRule="auto"/>
        <w:contextualSpacing/>
        <w:jc w:val="center"/>
        <w:rPr>
          <w:rFonts w:ascii="Times New Roman" w:hAnsi="Times New Roman" w:cs="Times New Roman"/>
          <w:b/>
          <w:bCs/>
          <w:sz w:val="24"/>
          <w:szCs w:val="24"/>
        </w:rPr>
      </w:pPr>
      <w:r w:rsidRPr="001728BA">
        <w:rPr>
          <w:rFonts w:ascii="Times New Roman" w:hAnsi="Times New Roman" w:cs="Times New Roman"/>
          <w:b/>
          <w:bCs/>
          <w:sz w:val="24"/>
          <w:szCs w:val="24"/>
        </w:rPr>
        <w:t>Городского поселения «Поселок Ленинский»</w:t>
      </w:r>
    </w:p>
    <w:p w:rsidR="001728BA" w:rsidRPr="001728BA" w:rsidRDefault="001728BA" w:rsidP="001728BA">
      <w:pPr>
        <w:tabs>
          <w:tab w:val="left" w:pos="709"/>
        </w:tabs>
        <w:spacing w:line="360" w:lineRule="auto"/>
        <w:contextualSpacing/>
        <w:jc w:val="center"/>
        <w:rPr>
          <w:rFonts w:ascii="Times New Roman" w:hAnsi="Times New Roman" w:cs="Times New Roman"/>
          <w:b/>
          <w:bCs/>
          <w:sz w:val="24"/>
          <w:szCs w:val="24"/>
        </w:rPr>
      </w:pPr>
      <w:r w:rsidRPr="001728BA">
        <w:rPr>
          <w:rFonts w:ascii="Times New Roman" w:hAnsi="Times New Roman" w:cs="Times New Roman"/>
          <w:b/>
          <w:bCs/>
          <w:sz w:val="24"/>
          <w:szCs w:val="24"/>
        </w:rPr>
        <w:t xml:space="preserve">Алданского района Республики Саха (Якутия) на </w:t>
      </w:r>
      <w:r w:rsidR="006E58F0">
        <w:rPr>
          <w:rFonts w:ascii="Times New Roman" w:hAnsi="Times New Roman" w:cs="Times New Roman"/>
          <w:b/>
          <w:bCs/>
          <w:sz w:val="24"/>
          <w:szCs w:val="24"/>
        </w:rPr>
        <w:t>2025</w:t>
      </w:r>
      <w:r w:rsidRPr="001728BA">
        <w:rPr>
          <w:rFonts w:ascii="Times New Roman" w:hAnsi="Times New Roman" w:cs="Times New Roman"/>
          <w:b/>
          <w:bCs/>
          <w:sz w:val="24"/>
          <w:szCs w:val="24"/>
        </w:rPr>
        <w:t xml:space="preserve"> - </w:t>
      </w:r>
      <w:r w:rsidR="006E58F0">
        <w:rPr>
          <w:rFonts w:ascii="Times New Roman" w:hAnsi="Times New Roman" w:cs="Times New Roman"/>
          <w:b/>
          <w:bCs/>
          <w:sz w:val="24"/>
          <w:szCs w:val="24"/>
        </w:rPr>
        <w:t>2027</w:t>
      </w:r>
      <w:r w:rsidRPr="001728BA">
        <w:rPr>
          <w:rFonts w:ascii="Times New Roman" w:hAnsi="Times New Roman" w:cs="Times New Roman"/>
          <w:b/>
          <w:bCs/>
          <w:sz w:val="24"/>
          <w:szCs w:val="24"/>
        </w:rPr>
        <w:t xml:space="preserve"> годы</w:t>
      </w:r>
    </w:p>
    <w:p w:rsidR="001728BA" w:rsidRPr="001728BA" w:rsidRDefault="001728BA" w:rsidP="001728BA">
      <w:pPr>
        <w:tabs>
          <w:tab w:val="left" w:pos="142"/>
        </w:tabs>
        <w:spacing w:line="360" w:lineRule="auto"/>
        <w:ind w:firstLine="709"/>
        <w:contextualSpacing/>
        <w:jc w:val="center"/>
        <w:rPr>
          <w:rFonts w:ascii="Times New Roman" w:hAnsi="Times New Roman" w:cs="Times New Roman"/>
          <w:b/>
          <w:sz w:val="24"/>
          <w:szCs w:val="24"/>
          <w:u w:val="single"/>
        </w:rPr>
      </w:pPr>
    </w:p>
    <w:p w:rsidR="001728BA" w:rsidRPr="001728BA" w:rsidRDefault="001728BA" w:rsidP="001728BA">
      <w:pPr>
        <w:tabs>
          <w:tab w:val="left" w:pos="142"/>
        </w:tabs>
        <w:spacing w:line="360" w:lineRule="auto"/>
        <w:ind w:firstLine="709"/>
        <w:contextualSpacing/>
        <w:jc w:val="center"/>
        <w:rPr>
          <w:rFonts w:ascii="Times New Roman" w:hAnsi="Times New Roman" w:cs="Times New Roman"/>
          <w:b/>
          <w:sz w:val="24"/>
          <w:szCs w:val="24"/>
        </w:rPr>
      </w:pPr>
      <w:r w:rsidRPr="001728BA">
        <w:rPr>
          <w:rFonts w:ascii="Times New Roman" w:hAnsi="Times New Roman" w:cs="Times New Roman"/>
          <w:b/>
          <w:sz w:val="24"/>
          <w:szCs w:val="24"/>
        </w:rPr>
        <w:t xml:space="preserve"> Бюджетная политика в сфере расходов на </w:t>
      </w:r>
      <w:r w:rsidR="006E58F0">
        <w:rPr>
          <w:rFonts w:ascii="Times New Roman" w:hAnsi="Times New Roman" w:cs="Times New Roman"/>
          <w:b/>
          <w:sz w:val="24"/>
          <w:szCs w:val="24"/>
        </w:rPr>
        <w:t>2025</w:t>
      </w:r>
      <w:r w:rsidRPr="001728BA">
        <w:rPr>
          <w:rFonts w:ascii="Times New Roman" w:hAnsi="Times New Roman" w:cs="Times New Roman"/>
          <w:b/>
          <w:sz w:val="24"/>
          <w:szCs w:val="24"/>
        </w:rPr>
        <w:t xml:space="preserve"> год и на плановый период </w:t>
      </w:r>
      <w:r w:rsidR="006E58F0">
        <w:rPr>
          <w:rFonts w:ascii="Times New Roman" w:hAnsi="Times New Roman" w:cs="Times New Roman"/>
          <w:b/>
          <w:sz w:val="24"/>
          <w:szCs w:val="24"/>
        </w:rPr>
        <w:t>2026</w:t>
      </w:r>
      <w:r w:rsidRPr="001728BA">
        <w:rPr>
          <w:rFonts w:ascii="Times New Roman" w:hAnsi="Times New Roman" w:cs="Times New Roman"/>
          <w:b/>
          <w:sz w:val="24"/>
          <w:szCs w:val="24"/>
        </w:rPr>
        <w:t xml:space="preserve"> и </w:t>
      </w:r>
      <w:r w:rsidR="006E58F0">
        <w:rPr>
          <w:rFonts w:ascii="Times New Roman" w:hAnsi="Times New Roman" w:cs="Times New Roman"/>
          <w:b/>
          <w:sz w:val="24"/>
          <w:szCs w:val="24"/>
        </w:rPr>
        <w:t>2027</w:t>
      </w:r>
      <w:r w:rsidRPr="001728BA">
        <w:rPr>
          <w:rFonts w:ascii="Times New Roman" w:hAnsi="Times New Roman" w:cs="Times New Roman"/>
          <w:b/>
          <w:sz w:val="24"/>
          <w:szCs w:val="24"/>
        </w:rPr>
        <w:t xml:space="preserve"> годов</w:t>
      </w:r>
    </w:p>
    <w:p w:rsidR="001728BA" w:rsidRPr="001728BA" w:rsidRDefault="001728BA" w:rsidP="001728BA">
      <w:pPr>
        <w:tabs>
          <w:tab w:val="left" w:pos="142"/>
        </w:tabs>
        <w:spacing w:line="360" w:lineRule="auto"/>
        <w:ind w:firstLine="709"/>
        <w:contextualSpacing/>
        <w:jc w:val="both"/>
        <w:rPr>
          <w:rFonts w:ascii="Times New Roman" w:hAnsi="Times New Roman" w:cs="Times New Roman"/>
          <w:sz w:val="24"/>
          <w:szCs w:val="24"/>
        </w:rPr>
      </w:pPr>
      <w:r w:rsidRPr="001728BA">
        <w:rPr>
          <w:rFonts w:ascii="Times New Roman" w:hAnsi="Times New Roman" w:cs="Times New Roman"/>
          <w:sz w:val="24"/>
          <w:szCs w:val="24"/>
        </w:rPr>
        <w:t xml:space="preserve">Бюджетная политика городского поселения «Поселок Ленинский» муниципального района «Алданский район» Республики Саха (Якутия) в сфере расходов будет направлена на безусловное исполнение действующих расходных обязательств, в том числе с учетом их </w:t>
      </w:r>
      <w:proofErr w:type="spellStart"/>
      <w:r w:rsidRPr="001728BA">
        <w:rPr>
          <w:rFonts w:ascii="Times New Roman" w:hAnsi="Times New Roman" w:cs="Times New Roman"/>
          <w:sz w:val="24"/>
          <w:szCs w:val="24"/>
        </w:rPr>
        <w:t>приоритизации</w:t>
      </w:r>
      <w:proofErr w:type="spellEnd"/>
      <w:r w:rsidRPr="001728BA">
        <w:rPr>
          <w:rFonts w:ascii="Times New Roman" w:hAnsi="Times New Roman" w:cs="Times New Roman"/>
          <w:sz w:val="24"/>
          <w:szCs w:val="24"/>
        </w:rPr>
        <w:t xml:space="preserve"> и повышения эффективности использования финансовых ресурсов в условиях ужесточения внешнего санкционного давления.</w:t>
      </w:r>
    </w:p>
    <w:p w:rsidR="001728BA" w:rsidRPr="001728BA" w:rsidRDefault="001728BA" w:rsidP="001728BA">
      <w:pPr>
        <w:tabs>
          <w:tab w:val="left" w:pos="142"/>
        </w:tabs>
        <w:spacing w:line="360" w:lineRule="auto"/>
        <w:ind w:firstLine="709"/>
        <w:contextualSpacing/>
        <w:jc w:val="both"/>
        <w:rPr>
          <w:rFonts w:ascii="Times New Roman" w:hAnsi="Times New Roman" w:cs="Times New Roman"/>
          <w:sz w:val="24"/>
          <w:szCs w:val="24"/>
        </w:rPr>
      </w:pPr>
      <w:r w:rsidRPr="001728BA">
        <w:rPr>
          <w:rFonts w:ascii="Times New Roman" w:hAnsi="Times New Roman" w:cs="Times New Roman"/>
          <w:sz w:val="24"/>
          <w:szCs w:val="24"/>
        </w:rPr>
        <w:t>Бюджетная политика в области формирования и исполнения расходов направлена на сохранение достигнутого уровня расходных обязательств по всем первоочередным и социально значимым направлениям.</w:t>
      </w:r>
    </w:p>
    <w:p w:rsidR="001728BA" w:rsidRPr="001728BA" w:rsidRDefault="001728BA" w:rsidP="001728BA">
      <w:pPr>
        <w:tabs>
          <w:tab w:val="left" w:pos="142"/>
        </w:tabs>
        <w:spacing w:line="360" w:lineRule="auto"/>
        <w:ind w:firstLine="709"/>
        <w:contextualSpacing/>
        <w:jc w:val="both"/>
        <w:rPr>
          <w:rFonts w:ascii="Times New Roman" w:hAnsi="Times New Roman" w:cs="Times New Roman"/>
          <w:sz w:val="24"/>
          <w:szCs w:val="24"/>
        </w:rPr>
      </w:pPr>
      <w:r w:rsidRPr="001728BA">
        <w:rPr>
          <w:rFonts w:ascii="Times New Roman" w:hAnsi="Times New Roman" w:cs="Times New Roman"/>
          <w:sz w:val="24"/>
          <w:szCs w:val="24"/>
        </w:rPr>
        <w:t>В условиях преодоления эпидемиологических последствий, изменения геополитической обстановки, ухудшения экономической ситуации, оказывающих влияние на развитие отраслей экономики и финансового сектора, решение данной задачи позволит сохранить необходимый уровень финансового обеспечения расходов бюджета городского поселения «Поселок Ленинский» муниципального района «Алданский район» Республики Саха (Якутия).</w:t>
      </w:r>
    </w:p>
    <w:p w:rsidR="001728BA" w:rsidRPr="001728BA" w:rsidRDefault="001728BA" w:rsidP="001728BA">
      <w:pPr>
        <w:tabs>
          <w:tab w:val="left" w:pos="142"/>
        </w:tabs>
        <w:spacing w:before="120" w:line="360" w:lineRule="auto"/>
        <w:ind w:firstLine="709"/>
        <w:contextualSpacing/>
        <w:jc w:val="both"/>
        <w:rPr>
          <w:rFonts w:ascii="Times New Roman" w:hAnsi="Times New Roman" w:cs="Times New Roman"/>
          <w:sz w:val="24"/>
          <w:szCs w:val="24"/>
        </w:rPr>
      </w:pPr>
      <w:r w:rsidRPr="001728BA">
        <w:rPr>
          <w:rFonts w:ascii="Times New Roman" w:hAnsi="Times New Roman" w:cs="Times New Roman"/>
          <w:sz w:val="24"/>
          <w:szCs w:val="24"/>
        </w:rPr>
        <w:t>Основными направлениями бюджетной политики в области расходов являются:</w:t>
      </w:r>
    </w:p>
    <w:p w:rsidR="001728BA" w:rsidRPr="001728BA" w:rsidRDefault="001728BA" w:rsidP="001728BA">
      <w:pPr>
        <w:pStyle w:val="a4"/>
        <w:numPr>
          <w:ilvl w:val="0"/>
          <w:numId w:val="7"/>
        </w:numPr>
        <w:tabs>
          <w:tab w:val="left" w:pos="142"/>
        </w:tabs>
        <w:spacing w:after="200" w:line="360" w:lineRule="auto"/>
        <w:ind w:left="993" w:hanging="291"/>
        <w:jc w:val="both"/>
        <w:rPr>
          <w:rFonts w:ascii="Times New Roman" w:hAnsi="Times New Roman" w:cs="Times New Roman"/>
        </w:rPr>
      </w:pPr>
      <w:r w:rsidRPr="001728BA">
        <w:rPr>
          <w:rFonts w:ascii="Times New Roman" w:hAnsi="Times New Roman" w:cs="Times New Roman"/>
        </w:rPr>
        <w:t>обеспечение социальной и экономической стабильности, сбалансированности и устойчивости бюджета городского поселения «Поселок Ленинский» муниципального района «Алданский район» Республики Саха (Якутия);</w:t>
      </w:r>
    </w:p>
    <w:p w:rsidR="001728BA" w:rsidRPr="001728BA" w:rsidRDefault="001728BA" w:rsidP="001728BA">
      <w:pPr>
        <w:pStyle w:val="a4"/>
        <w:numPr>
          <w:ilvl w:val="0"/>
          <w:numId w:val="7"/>
        </w:numPr>
        <w:tabs>
          <w:tab w:val="left" w:pos="142"/>
        </w:tabs>
        <w:spacing w:after="200" w:line="360" w:lineRule="auto"/>
        <w:ind w:left="993" w:hanging="291"/>
        <w:jc w:val="both"/>
        <w:rPr>
          <w:rFonts w:ascii="Times New Roman" w:hAnsi="Times New Roman" w:cs="Times New Roman"/>
        </w:rPr>
      </w:pPr>
      <w:r w:rsidRPr="001728BA">
        <w:rPr>
          <w:rFonts w:ascii="Times New Roman" w:hAnsi="Times New Roman" w:cs="Times New Roman"/>
        </w:rPr>
        <w:t>повышение эффективности и результативности бюджетных расходов.</w:t>
      </w:r>
    </w:p>
    <w:p w:rsidR="001728BA" w:rsidRPr="001728BA" w:rsidRDefault="001728BA" w:rsidP="001728BA">
      <w:pPr>
        <w:tabs>
          <w:tab w:val="left" w:pos="142"/>
        </w:tabs>
        <w:spacing w:line="360" w:lineRule="auto"/>
        <w:ind w:firstLine="709"/>
        <w:contextualSpacing/>
        <w:jc w:val="both"/>
        <w:rPr>
          <w:rFonts w:ascii="Times New Roman" w:hAnsi="Times New Roman" w:cs="Times New Roman"/>
          <w:sz w:val="24"/>
          <w:szCs w:val="24"/>
        </w:rPr>
      </w:pPr>
      <w:r w:rsidRPr="001728BA">
        <w:rPr>
          <w:rFonts w:ascii="Times New Roman" w:hAnsi="Times New Roman" w:cs="Times New Roman"/>
          <w:sz w:val="24"/>
          <w:szCs w:val="24"/>
        </w:rPr>
        <w:t>Исходя из поставленных целей, необходимо обеспечить решение следующих основных задач:</w:t>
      </w:r>
    </w:p>
    <w:p w:rsidR="001728BA" w:rsidRPr="001728BA" w:rsidRDefault="001728BA" w:rsidP="001728BA">
      <w:pPr>
        <w:pStyle w:val="a4"/>
        <w:numPr>
          <w:ilvl w:val="0"/>
          <w:numId w:val="8"/>
        </w:numPr>
        <w:tabs>
          <w:tab w:val="left" w:pos="142"/>
        </w:tabs>
        <w:spacing w:after="200" w:line="360" w:lineRule="auto"/>
        <w:ind w:left="993" w:hanging="284"/>
        <w:jc w:val="both"/>
        <w:rPr>
          <w:rFonts w:ascii="Times New Roman" w:hAnsi="Times New Roman" w:cs="Times New Roman"/>
        </w:rPr>
      </w:pPr>
      <w:r w:rsidRPr="001728BA">
        <w:rPr>
          <w:rFonts w:ascii="Times New Roman" w:hAnsi="Times New Roman" w:cs="Times New Roman"/>
        </w:rPr>
        <w:t>повышения эффективности использования финансовых ресурсов;</w:t>
      </w:r>
    </w:p>
    <w:p w:rsidR="001728BA" w:rsidRPr="001728BA" w:rsidRDefault="001728BA" w:rsidP="001728BA">
      <w:pPr>
        <w:pStyle w:val="a4"/>
        <w:numPr>
          <w:ilvl w:val="0"/>
          <w:numId w:val="8"/>
        </w:numPr>
        <w:tabs>
          <w:tab w:val="left" w:pos="142"/>
        </w:tabs>
        <w:spacing w:after="200" w:line="360" w:lineRule="auto"/>
        <w:ind w:left="993" w:hanging="284"/>
        <w:jc w:val="both"/>
        <w:rPr>
          <w:rFonts w:ascii="Times New Roman" w:hAnsi="Times New Roman" w:cs="Times New Roman"/>
        </w:rPr>
      </w:pPr>
      <w:r w:rsidRPr="001728BA">
        <w:rPr>
          <w:rFonts w:ascii="Times New Roman" w:hAnsi="Times New Roman" w:cs="Times New Roman"/>
        </w:rPr>
        <w:t>принятие новых расходных обязательств осуществлять на основе тщательной оценки их эффективности и при наличии ресурсов для их гарантированного исполнения в пределах принятых бюджетных ограничений;</w:t>
      </w:r>
    </w:p>
    <w:p w:rsidR="001728BA" w:rsidRPr="001728BA" w:rsidRDefault="001728BA" w:rsidP="001728BA">
      <w:pPr>
        <w:pStyle w:val="a4"/>
        <w:numPr>
          <w:ilvl w:val="0"/>
          <w:numId w:val="8"/>
        </w:numPr>
        <w:tabs>
          <w:tab w:val="left" w:pos="142"/>
        </w:tabs>
        <w:spacing w:after="200" w:line="360" w:lineRule="auto"/>
        <w:ind w:left="993" w:hanging="284"/>
        <w:jc w:val="both"/>
        <w:rPr>
          <w:rFonts w:ascii="Times New Roman" w:hAnsi="Times New Roman" w:cs="Times New Roman"/>
        </w:rPr>
      </w:pPr>
      <w:r w:rsidRPr="001728BA">
        <w:rPr>
          <w:rFonts w:ascii="Times New Roman" w:hAnsi="Times New Roman" w:cs="Times New Roman"/>
        </w:rPr>
        <w:t>обеспечение равномерного исполнения расходных обязательств в течение финансового года, усиление контроля за целевым использованием бюджетных средств.</w:t>
      </w:r>
    </w:p>
    <w:p w:rsidR="001728BA" w:rsidRPr="001728BA" w:rsidRDefault="001728BA" w:rsidP="001728BA">
      <w:pPr>
        <w:tabs>
          <w:tab w:val="left" w:pos="142"/>
        </w:tabs>
        <w:spacing w:line="360" w:lineRule="auto"/>
        <w:ind w:firstLine="709"/>
        <w:contextualSpacing/>
        <w:jc w:val="both"/>
        <w:rPr>
          <w:rFonts w:ascii="Times New Roman" w:hAnsi="Times New Roman" w:cs="Times New Roman"/>
          <w:sz w:val="24"/>
          <w:szCs w:val="24"/>
        </w:rPr>
      </w:pPr>
      <w:r w:rsidRPr="001728BA">
        <w:rPr>
          <w:rFonts w:ascii="Times New Roman" w:hAnsi="Times New Roman" w:cs="Times New Roman"/>
          <w:sz w:val="24"/>
          <w:szCs w:val="24"/>
        </w:rPr>
        <w:t xml:space="preserve">В </w:t>
      </w:r>
      <w:r w:rsidR="006E58F0">
        <w:rPr>
          <w:rFonts w:ascii="Times New Roman" w:hAnsi="Times New Roman" w:cs="Times New Roman"/>
          <w:sz w:val="24"/>
          <w:szCs w:val="24"/>
        </w:rPr>
        <w:t>2025</w:t>
      </w:r>
      <w:r w:rsidRPr="001728BA">
        <w:rPr>
          <w:rFonts w:ascii="Times New Roman" w:hAnsi="Times New Roman" w:cs="Times New Roman"/>
          <w:sz w:val="24"/>
          <w:szCs w:val="24"/>
        </w:rPr>
        <w:t>-</w:t>
      </w:r>
      <w:r w:rsidR="006E58F0">
        <w:rPr>
          <w:rFonts w:ascii="Times New Roman" w:hAnsi="Times New Roman" w:cs="Times New Roman"/>
          <w:sz w:val="24"/>
          <w:szCs w:val="24"/>
        </w:rPr>
        <w:t>2027</w:t>
      </w:r>
      <w:r w:rsidRPr="001728BA">
        <w:rPr>
          <w:rFonts w:ascii="Times New Roman" w:hAnsi="Times New Roman" w:cs="Times New Roman"/>
          <w:sz w:val="24"/>
          <w:szCs w:val="24"/>
        </w:rPr>
        <w:t xml:space="preserve"> годах будет обеспечено сохранение достигнутого соотношения уровня заработной платы по целевым категориям работников, в соответствии с «майскими» указами Президента Российской Федерации 2012 года, обеспечение государственных гарантий по оплате труда с учетом правовых позиций Конституционного Суда Российской Федерации от 7 декабря 2017 года № 38-П, от 28 июня 2018 года № 26-П, от 11 апреля 2019 года № 17-П и от 16 декабря 2019 года № 40-П, обеспечение поэтапного доведения доли гарантированной части (должностного оклада) в структуре заработной платы на уровне 60-70% в зависимости от вида деятельности.</w:t>
      </w:r>
    </w:p>
    <w:p w:rsidR="001728BA" w:rsidRPr="001848F5" w:rsidRDefault="001728BA" w:rsidP="001848F5">
      <w:pPr>
        <w:tabs>
          <w:tab w:val="left" w:pos="142"/>
        </w:tabs>
        <w:spacing w:line="360" w:lineRule="auto"/>
        <w:ind w:firstLine="709"/>
        <w:contextualSpacing/>
        <w:jc w:val="both"/>
        <w:rPr>
          <w:rFonts w:ascii="Times New Roman" w:hAnsi="Times New Roman" w:cs="Times New Roman"/>
          <w:sz w:val="24"/>
          <w:szCs w:val="24"/>
        </w:rPr>
      </w:pPr>
      <w:r w:rsidRPr="001728BA">
        <w:rPr>
          <w:rFonts w:ascii="Times New Roman" w:hAnsi="Times New Roman" w:cs="Times New Roman"/>
          <w:sz w:val="24"/>
          <w:szCs w:val="24"/>
        </w:rPr>
        <w:t>Вместе с увеличением заработной платы работников бюджетной сферы необходимо продолжить совершенствование системы оплаты труда работников бюджетного сектора, направленное на обеспечение зависимости заработной платы каждого работника от его квалификации, сложности выполняемой работы, количества и качества затраченного труда в соответствии со статьей 132 Трудового кодекса Российской Федерации; установление оптимальной структуры сети и штатной численности работников учреждений бюджетной сферы, ориентированной на повышение качества муниципальных услуг (работ), а также обеспечение их доступности; увеличение объема средств, полученных от приносящей доход деятельности муниципальных учреждениях городского поселения «Поселок Ленинский» муниципального района «Алданский район» Республики Саха (Якутия).</w:t>
      </w:r>
    </w:p>
    <w:p w:rsidR="001728BA" w:rsidRPr="001728BA" w:rsidRDefault="001728BA" w:rsidP="00213412">
      <w:pPr>
        <w:pStyle w:val="1"/>
        <w:shd w:val="clear" w:color="auto" w:fill="auto"/>
        <w:tabs>
          <w:tab w:val="left" w:pos="529"/>
        </w:tabs>
        <w:spacing w:line="360" w:lineRule="auto"/>
        <w:ind w:firstLine="0"/>
        <w:contextualSpacing/>
        <w:jc w:val="center"/>
        <w:rPr>
          <w:b/>
          <w:sz w:val="24"/>
          <w:szCs w:val="24"/>
        </w:rPr>
      </w:pPr>
      <w:r w:rsidRPr="001728BA">
        <w:rPr>
          <w:b/>
          <w:sz w:val="24"/>
          <w:szCs w:val="24"/>
        </w:rPr>
        <w:t>Особенности формирования и исполнения</w:t>
      </w:r>
    </w:p>
    <w:p w:rsidR="001728BA" w:rsidRPr="00213412" w:rsidRDefault="001728BA" w:rsidP="00213412">
      <w:pPr>
        <w:pStyle w:val="1"/>
        <w:shd w:val="clear" w:color="auto" w:fill="auto"/>
        <w:tabs>
          <w:tab w:val="left" w:pos="1431"/>
        </w:tabs>
        <w:spacing w:line="360" w:lineRule="auto"/>
        <w:ind w:firstLine="0"/>
        <w:contextualSpacing/>
        <w:jc w:val="center"/>
        <w:rPr>
          <w:sz w:val="24"/>
          <w:szCs w:val="24"/>
        </w:rPr>
      </w:pPr>
      <w:r w:rsidRPr="001728BA">
        <w:rPr>
          <w:b/>
          <w:sz w:val="24"/>
          <w:szCs w:val="24"/>
        </w:rPr>
        <w:t xml:space="preserve">местных бюджетов на </w:t>
      </w:r>
      <w:r w:rsidR="006E58F0">
        <w:rPr>
          <w:b/>
          <w:sz w:val="24"/>
          <w:szCs w:val="24"/>
        </w:rPr>
        <w:t>2025</w:t>
      </w:r>
      <w:r w:rsidRPr="001728BA">
        <w:rPr>
          <w:b/>
          <w:sz w:val="24"/>
          <w:szCs w:val="24"/>
        </w:rPr>
        <w:t xml:space="preserve"> год и плановый период </w:t>
      </w:r>
      <w:r w:rsidR="006E58F0">
        <w:rPr>
          <w:b/>
          <w:sz w:val="24"/>
          <w:szCs w:val="24"/>
        </w:rPr>
        <w:t>2026</w:t>
      </w:r>
      <w:r w:rsidRPr="001728BA">
        <w:rPr>
          <w:b/>
          <w:sz w:val="24"/>
          <w:szCs w:val="24"/>
        </w:rPr>
        <w:t xml:space="preserve"> и </w:t>
      </w:r>
      <w:r w:rsidR="006E58F0">
        <w:rPr>
          <w:b/>
          <w:sz w:val="24"/>
          <w:szCs w:val="24"/>
        </w:rPr>
        <w:t>2027</w:t>
      </w:r>
      <w:r w:rsidRPr="001728BA">
        <w:rPr>
          <w:b/>
          <w:sz w:val="24"/>
          <w:szCs w:val="24"/>
        </w:rPr>
        <w:t xml:space="preserve"> годов</w:t>
      </w:r>
    </w:p>
    <w:p w:rsidR="00213412" w:rsidRPr="00213412" w:rsidRDefault="00213412" w:rsidP="00213412">
      <w:pPr>
        <w:pStyle w:val="1"/>
        <w:shd w:val="clear" w:color="auto" w:fill="auto"/>
        <w:tabs>
          <w:tab w:val="left" w:pos="1431"/>
        </w:tabs>
        <w:spacing w:line="360" w:lineRule="auto"/>
        <w:ind w:firstLine="0"/>
        <w:contextualSpacing/>
        <w:jc w:val="both"/>
        <w:rPr>
          <w:sz w:val="24"/>
          <w:szCs w:val="24"/>
        </w:rPr>
      </w:pPr>
      <w:r w:rsidRPr="00213412">
        <w:rPr>
          <w:sz w:val="24"/>
          <w:szCs w:val="24"/>
        </w:rPr>
        <w:t>В целях формирования реалистичных бюджетов, повышения качества бюджетного планирования расходов на финансирование, установленных Федеральным законом от 06 октября 2003 года № 131-ФЗ «Об общих принципах организации местного самоуправления в Российской Федерации» и обеспечения сбалансированности местных бюджетов учесть приоритетные задачи муниципальных образований.</w:t>
      </w:r>
    </w:p>
    <w:p w:rsidR="00213412" w:rsidRPr="00213412" w:rsidRDefault="00213412" w:rsidP="00213412">
      <w:pPr>
        <w:pStyle w:val="1"/>
        <w:shd w:val="clear" w:color="auto" w:fill="auto"/>
        <w:tabs>
          <w:tab w:val="left" w:pos="1431"/>
        </w:tabs>
        <w:spacing w:line="360" w:lineRule="auto"/>
        <w:ind w:firstLine="0"/>
        <w:contextualSpacing/>
        <w:jc w:val="both"/>
        <w:rPr>
          <w:sz w:val="24"/>
          <w:szCs w:val="24"/>
        </w:rPr>
      </w:pPr>
    </w:p>
    <w:p w:rsidR="00213412" w:rsidRPr="00213412" w:rsidRDefault="00213412" w:rsidP="00213412">
      <w:pPr>
        <w:pStyle w:val="1"/>
        <w:shd w:val="clear" w:color="auto" w:fill="auto"/>
        <w:tabs>
          <w:tab w:val="left" w:pos="1431"/>
        </w:tabs>
        <w:spacing w:line="360" w:lineRule="auto"/>
        <w:ind w:firstLine="0"/>
        <w:contextualSpacing/>
        <w:jc w:val="both"/>
        <w:rPr>
          <w:sz w:val="24"/>
          <w:szCs w:val="24"/>
        </w:rPr>
      </w:pPr>
      <w:r w:rsidRPr="00213412">
        <w:rPr>
          <w:sz w:val="24"/>
          <w:szCs w:val="24"/>
        </w:rPr>
        <w:t>В 2024 году произведен пересчет нормативного фонда оплаты труда работников органов местного самоуправления Республики Саха (Якутия), в связи с принятием  постановления Правительства Республики Саха (Якутия) от 23 декабря 2023 года № 629 «О численности работников органов местного самоуправления Республики Саха (Якутия), применяемой для определения нормативов формирования расходов на содержание органов местного самоуправления».</w:t>
      </w:r>
    </w:p>
    <w:p w:rsidR="00213412" w:rsidRPr="00213412" w:rsidRDefault="00213412" w:rsidP="00213412">
      <w:pPr>
        <w:pStyle w:val="1"/>
        <w:shd w:val="clear" w:color="auto" w:fill="auto"/>
        <w:tabs>
          <w:tab w:val="left" w:pos="1431"/>
        </w:tabs>
        <w:spacing w:line="360" w:lineRule="auto"/>
        <w:ind w:firstLine="0"/>
        <w:contextualSpacing/>
        <w:jc w:val="both"/>
        <w:rPr>
          <w:sz w:val="24"/>
          <w:szCs w:val="24"/>
        </w:rPr>
      </w:pPr>
      <w:r w:rsidRPr="00213412">
        <w:rPr>
          <w:sz w:val="24"/>
          <w:szCs w:val="24"/>
        </w:rPr>
        <w:t>При определении численности работников учтены следующие факторы:</w:t>
      </w:r>
    </w:p>
    <w:p w:rsidR="00213412" w:rsidRPr="00213412" w:rsidRDefault="00213412" w:rsidP="00213412">
      <w:pPr>
        <w:pStyle w:val="1"/>
        <w:shd w:val="clear" w:color="auto" w:fill="auto"/>
        <w:tabs>
          <w:tab w:val="left" w:pos="1431"/>
        </w:tabs>
        <w:spacing w:line="360" w:lineRule="auto"/>
        <w:ind w:firstLine="0"/>
        <w:contextualSpacing/>
        <w:jc w:val="both"/>
        <w:rPr>
          <w:sz w:val="24"/>
          <w:szCs w:val="24"/>
        </w:rPr>
      </w:pPr>
      <w:r w:rsidRPr="00213412">
        <w:rPr>
          <w:sz w:val="24"/>
          <w:szCs w:val="24"/>
        </w:rPr>
        <w:t xml:space="preserve">- официальные итоги Всероссийской переписи населения 2020 года; </w:t>
      </w:r>
    </w:p>
    <w:p w:rsidR="00213412" w:rsidRPr="00213412" w:rsidRDefault="00213412" w:rsidP="00213412">
      <w:pPr>
        <w:pStyle w:val="1"/>
        <w:shd w:val="clear" w:color="auto" w:fill="auto"/>
        <w:tabs>
          <w:tab w:val="left" w:pos="1431"/>
        </w:tabs>
        <w:spacing w:line="360" w:lineRule="auto"/>
        <w:ind w:firstLine="0"/>
        <w:contextualSpacing/>
        <w:jc w:val="both"/>
        <w:rPr>
          <w:sz w:val="24"/>
          <w:szCs w:val="24"/>
        </w:rPr>
      </w:pPr>
      <w:r w:rsidRPr="00213412">
        <w:rPr>
          <w:sz w:val="24"/>
          <w:szCs w:val="24"/>
        </w:rPr>
        <w:t>- увеличение численности должностей контрольно-счетных органов.</w:t>
      </w:r>
    </w:p>
    <w:p w:rsidR="00213412" w:rsidRPr="00213412" w:rsidRDefault="00213412" w:rsidP="00213412">
      <w:pPr>
        <w:pStyle w:val="1"/>
        <w:shd w:val="clear" w:color="auto" w:fill="auto"/>
        <w:tabs>
          <w:tab w:val="left" w:pos="1431"/>
        </w:tabs>
        <w:spacing w:line="360" w:lineRule="auto"/>
        <w:ind w:firstLine="0"/>
        <w:contextualSpacing/>
        <w:jc w:val="both"/>
        <w:rPr>
          <w:sz w:val="24"/>
          <w:szCs w:val="24"/>
        </w:rPr>
      </w:pPr>
      <w:r w:rsidRPr="00213412">
        <w:rPr>
          <w:sz w:val="24"/>
          <w:szCs w:val="24"/>
        </w:rPr>
        <w:t>В связи с тем, что в 2024 году в соответствии с основными направлениями бюджетной, налоговой и таможенно-тарифной политики на 2024 год и на плановый период 2025 и 2026 годов, разработанными Минфином Российской Федерации, индексация оплаты труда работников органов власти субъектов и муниципальных образований не предусмотрена, нормативный фонд оплаты труда на 2024 год исчислен с учетом принятых в 2023 году:</w:t>
      </w:r>
    </w:p>
    <w:p w:rsidR="00213412" w:rsidRPr="00213412" w:rsidRDefault="00213412" w:rsidP="00213412">
      <w:pPr>
        <w:pStyle w:val="1"/>
        <w:shd w:val="clear" w:color="auto" w:fill="auto"/>
        <w:tabs>
          <w:tab w:val="left" w:pos="1431"/>
        </w:tabs>
        <w:spacing w:line="360" w:lineRule="auto"/>
        <w:ind w:firstLine="0"/>
        <w:contextualSpacing/>
        <w:jc w:val="both"/>
        <w:rPr>
          <w:sz w:val="24"/>
          <w:szCs w:val="24"/>
        </w:rPr>
      </w:pPr>
      <w:r w:rsidRPr="00213412">
        <w:rPr>
          <w:sz w:val="24"/>
          <w:szCs w:val="24"/>
        </w:rPr>
        <w:t xml:space="preserve">- указа Главы Республики Саха (Якутия) от 22 мая 2023 года № 2879 «О повышении денежного вознаграждения лиц, замещающих государственные должности Республики Саха (Якутия), окладов месячного денежного содержания государственных гражданских служащих Республики Саха (Якутия), расчетных размеров должностных окладов муниципальных служащих Республики Саха (Якутия)»; </w:t>
      </w:r>
    </w:p>
    <w:p w:rsidR="00213412" w:rsidRPr="00213412" w:rsidRDefault="00213412" w:rsidP="00213412">
      <w:pPr>
        <w:pStyle w:val="1"/>
        <w:shd w:val="clear" w:color="auto" w:fill="auto"/>
        <w:tabs>
          <w:tab w:val="left" w:pos="1431"/>
        </w:tabs>
        <w:spacing w:line="360" w:lineRule="auto"/>
        <w:ind w:firstLine="0"/>
        <w:contextualSpacing/>
        <w:jc w:val="both"/>
        <w:rPr>
          <w:sz w:val="24"/>
          <w:szCs w:val="24"/>
        </w:rPr>
      </w:pPr>
      <w:r w:rsidRPr="00213412">
        <w:rPr>
          <w:sz w:val="24"/>
          <w:szCs w:val="24"/>
        </w:rPr>
        <w:t xml:space="preserve">- постановления Правительства Республики Саха (Якутия) от 12 сентября 2023 года № 467 «О внесении изменений в отдельные нормативные правовые акты Правительства Республики Саха (Якутия)». </w:t>
      </w:r>
    </w:p>
    <w:p w:rsidR="00213412" w:rsidRPr="00213412" w:rsidRDefault="00213412" w:rsidP="00213412">
      <w:pPr>
        <w:pStyle w:val="1"/>
        <w:shd w:val="clear" w:color="auto" w:fill="auto"/>
        <w:tabs>
          <w:tab w:val="left" w:pos="1431"/>
        </w:tabs>
        <w:spacing w:line="360" w:lineRule="auto"/>
        <w:ind w:firstLine="0"/>
        <w:contextualSpacing/>
        <w:jc w:val="both"/>
        <w:rPr>
          <w:sz w:val="24"/>
          <w:szCs w:val="24"/>
        </w:rPr>
      </w:pPr>
      <w:r w:rsidRPr="00213412">
        <w:rPr>
          <w:sz w:val="24"/>
          <w:szCs w:val="24"/>
        </w:rPr>
        <w:t xml:space="preserve">При формировании бюджетов муниципальных образований на очередной финансовый год и на плановый период необходимо учесть социально значимые обязательства, в том числе по оплате труда и начислениям по оплате труда.  </w:t>
      </w:r>
    </w:p>
    <w:p w:rsidR="00213412" w:rsidRPr="00213412" w:rsidRDefault="00213412" w:rsidP="00213412">
      <w:pPr>
        <w:pStyle w:val="1"/>
        <w:shd w:val="clear" w:color="auto" w:fill="auto"/>
        <w:tabs>
          <w:tab w:val="left" w:pos="1431"/>
        </w:tabs>
        <w:spacing w:line="360" w:lineRule="auto"/>
        <w:ind w:firstLine="0"/>
        <w:contextualSpacing/>
        <w:jc w:val="both"/>
        <w:rPr>
          <w:sz w:val="24"/>
          <w:szCs w:val="24"/>
        </w:rPr>
      </w:pPr>
      <w:r w:rsidRPr="00213412">
        <w:rPr>
          <w:sz w:val="24"/>
          <w:szCs w:val="24"/>
        </w:rPr>
        <w:t xml:space="preserve">Обеспечение выплаты заработной платы является одной из приоритетных статей расходов бюджетов. </w:t>
      </w:r>
    </w:p>
    <w:p w:rsidR="00213412" w:rsidRPr="00213412" w:rsidRDefault="00213412" w:rsidP="00213412">
      <w:pPr>
        <w:pStyle w:val="1"/>
        <w:shd w:val="clear" w:color="auto" w:fill="auto"/>
        <w:tabs>
          <w:tab w:val="left" w:pos="1431"/>
        </w:tabs>
        <w:spacing w:line="360" w:lineRule="auto"/>
        <w:ind w:firstLine="0"/>
        <w:contextualSpacing/>
        <w:jc w:val="both"/>
        <w:rPr>
          <w:sz w:val="24"/>
          <w:szCs w:val="24"/>
        </w:rPr>
      </w:pPr>
      <w:r w:rsidRPr="00213412">
        <w:rPr>
          <w:sz w:val="24"/>
          <w:szCs w:val="24"/>
        </w:rPr>
        <w:t xml:space="preserve">В 2023 году в целях обеспечения достижения целевых показателей оплаты труда отдельных категорий работников государственных и муниципальных учреждений, установленных Указами Президента Российской Федерации от 7 мая 2012 г. N 597 «О мероприятиях по реализации государственной социальной политики», от 1 июня 2012 года № 761 «О национальной стратегии действий в интересах детей на 2012 - 2017 годы», от 28 декабря 2012 года № 1688 «О некоторых мерах по реализации государственной политики в сфере защиты детей-сирот и детей, оставшихся без попечения родителей»  на основании постановлений Правительства Республики Саха (Якутия) от 11 февраля 2023 года № 53 «Об увеличении фонда оплаты труда отдельных категорий работников бюджетной сферы Республики Саха (Якутия) в 2023 году» и от 11 декабря 2023 года № 583 «О мерах по реализации в 2023 году Указа Главы Республики Саха (Якутия) от 29 декабря 2018 года № 310 «О Концепции совершенствования системы оплаты труда в учреждениях бюджетной сферы Республики Саха (Якутия) на 2019 - 2024 годы» с 1 января 2023 года была увеличена заработная плата медицинских, педагогических, социальных работников и  работников культуры. </w:t>
      </w:r>
    </w:p>
    <w:p w:rsidR="00213412" w:rsidRPr="00213412" w:rsidRDefault="00213412" w:rsidP="00213412">
      <w:pPr>
        <w:pStyle w:val="1"/>
        <w:shd w:val="clear" w:color="auto" w:fill="auto"/>
        <w:tabs>
          <w:tab w:val="left" w:pos="1431"/>
        </w:tabs>
        <w:spacing w:line="360" w:lineRule="auto"/>
        <w:ind w:firstLine="0"/>
        <w:contextualSpacing/>
        <w:jc w:val="both"/>
        <w:rPr>
          <w:sz w:val="24"/>
          <w:szCs w:val="24"/>
        </w:rPr>
      </w:pPr>
      <w:r w:rsidRPr="00213412">
        <w:rPr>
          <w:sz w:val="24"/>
          <w:szCs w:val="24"/>
        </w:rPr>
        <w:t>Также на основании постановления Правительства Республики Саха (Якутия) от 12 апреля 2023 года № 163 «О повышении оплаты труда работников учреждений бюджетной сферы Республики Саха (Якутия) в 2023 году» с 1 апреля 2023 года на 6,3 процента увеличен фонд оплаты труда работников государственных казенных, бюджетных и автономных учреждений Республики Саха (Якутия), на которых не распространяется действие Указов Президента Российской Федерации от 7 мая 2012 года № 597 «О мероприятиях по реализации государственной социальной политики», от 1 июня 2012 года № 761 «О национальной стратегии действий в интересах детей на 2012 - 2017 годы», от 28 декабря 2012 года № 1688 «О некоторых мерах по реализации государственной политики в сфере защиты детей-сирот и детей, оставшихся без попечения родителей», за исключением работников, осуществляющих профессиональную деятельность по общеотраслевым профессиям рабочих, отнесенных к профессиональной квалификационной группе «Общеотраслевые профессии рабочих первого уровня», утвержденной приказом Министерства здравоохранения и социального развития Российской Федерации от 29 мая 2008 года № 248н.</w:t>
      </w:r>
    </w:p>
    <w:p w:rsidR="00213412" w:rsidRPr="00213412" w:rsidRDefault="00213412" w:rsidP="00213412">
      <w:pPr>
        <w:pStyle w:val="1"/>
        <w:shd w:val="clear" w:color="auto" w:fill="auto"/>
        <w:tabs>
          <w:tab w:val="left" w:pos="1431"/>
        </w:tabs>
        <w:spacing w:line="360" w:lineRule="auto"/>
        <w:ind w:firstLine="0"/>
        <w:contextualSpacing/>
        <w:jc w:val="both"/>
        <w:rPr>
          <w:sz w:val="24"/>
          <w:szCs w:val="24"/>
        </w:rPr>
      </w:pPr>
      <w:r w:rsidRPr="00213412">
        <w:rPr>
          <w:sz w:val="24"/>
          <w:szCs w:val="24"/>
        </w:rPr>
        <w:t>Кроме того, постановлением Правительства Республики Саха (Якутия) от 10 марта 2023 года № 92 «О мерах по реализации в 2023 году Указа Главы Республики Саха (Якутия) от 29 декабря 2018 года № 310 «О Концепции совершенствования системы оплаты труда в учреждениях бюджетной сферы Республики Саха (Якутия) на 2019 - 2024 годы» с 1 апреля 2023 года предусмотрено увеличение фонда оплаты труда квалифицированных профессий рабочих, общеотраслевых должностей специалистов и служащих в государственных казенных, бюджетных и автономных учреждениях Республики Саха (Якутия) в целях обеспечения объективной дифференциации в оплате труда в соответствии со статьей 132 Трудового кодекса Российской Федерации.</w:t>
      </w:r>
    </w:p>
    <w:p w:rsidR="00213412" w:rsidRPr="00213412" w:rsidRDefault="00213412" w:rsidP="00213412">
      <w:pPr>
        <w:pStyle w:val="1"/>
        <w:shd w:val="clear" w:color="auto" w:fill="auto"/>
        <w:tabs>
          <w:tab w:val="left" w:pos="1431"/>
        </w:tabs>
        <w:spacing w:line="360" w:lineRule="auto"/>
        <w:ind w:firstLine="0"/>
        <w:contextualSpacing/>
        <w:jc w:val="both"/>
        <w:rPr>
          <w:sz w:val="24"/>
          <w:szCs w:val="24"/>
        </w:rPr>
      </w:pPr>
      <w:r w:rsidRPr="00213412">
        <w:rPr>
          <w:sz w:val="24"/>
          <w:szCs w:val="24"/>
        </w:rPr>
        <w:t xml:space="preserve">С 1 января 2023 года согласно Федеральному закону от 19 июня 2000 года № 82-ФЗ «О минимальном размере оплаты труда» МРОТ составил 16242 рубля, с учетом районных коэффициентов и процентных надбавок Республики Саха (Якутия) МРОТ составил до Полярного круга 40 605 рублей, за Полярным кругом –  45 478 рублей в месяц. На доведение заработной платы до МРОТ в 2023 году было направлено порядка 1 192,5 млн рублей </w:t>
      </w:r>
    </w:p>
    <w:p w:rsidR="00213412" w:rsidRPr="00213412" w:rsidRDefault="00213412" w:rsidP="00213412">
      <w:pPr>
        <w:pStyle w:val="1"/>
        <w:shd w:val="clear" w:color="auto" w:fill="auto"/>
        <w:tabs>
          <w:tab w:val="left" w:pos="1431"/>
        </w:tabs>
        <w:spacing w:line="360" w:lineRule="auto"/>
        <w:ind w:firstLine="0"/>
        <w:contextualSpacing/>
        <w:jc w:val="both"/>
        <w:rPr>
          <w:sz w:val="24"/>
          <w:szCs w:val="24"/>
        </w:rPr>
      </w:pPr>
      <w:r w:rsidRPr="00213412">
        <w:rPr>
          <w:sz w:val="24"/>
          <w:szCs w:val="24"/>
        </w:rPr>
        <w:t xml:space="preserve">В 2024 году Федеральным законом Российской Федерации от 27 ноября 2023 года № 548-ФЗ «О внесении изменения в статью 1 Федерального закона «О минимальном размере оплаты труда» и признании утратившими силу статей 2 и 3 Федерального закона «О внесении изменения в статью 1 Федерального закона «О минимальном размере оплаты труда» и о приостановлении действия ее отдельных положений» МРОТ увеличен на 18,5% к установленному с 1 января 2023 года и составил с 1 января 2024 года 19 242 рубля в месяц, по Республике Саха (Якутия) с районным коэффициентом 1,7 – 48 105 рублей, с районным коэффициентом 2,0 – 53 878 рублей. На доведение заработной платы до МРОТ в 2024 году предусмотрено 3 802,6 млн рублей. </w:t>
      </w:r>
    </w:p>
    <w:p w:rsidR="00213412" w:rsidRPr="00213412" w:rsidRDefault="00213412" w:rsidP="00213412">
      <w:pPr>
        <w:pStyle w:val="1"/>
        <w:shd w:val="clear" w:color="auto" w:fill="auto"/>
        <w:tabs>
          <w:tab w:val="left" w:pos="1431"/>
        </w:tabs>
        <w:spacing w:line="360" w:lineRule="auto"/>
        <w:ind w:firstLine="0"/>
        <w:contextualSpacing/>
        <w:jc w:val="both"/>
        <w:rPr>
          <w:sz w:val="24"/>
          <w:szCs w:val="24"/>
        </w:rPr>
      </w:pPr>
      <w:r w:rsidRPr="00213412">
        <w:rPr>
          <w:sz w:val="24"/>
          <w:szCs w:val="24"/>
        </w:rPr>
        <w:t>Основным приоритетным направлением на предстоящий период сохраняется решение задач, поставленных в «майских» Указах Президента Российской Федерации 2012 года.</w:t>
      </w:r>
    </w:p>
    <w:p w:rsidR="00213412" w:rsidRPr="00213412" w:rsidRDefault="00213412" w:rsidP="00213412">
      <w:pPr>
        <w:pStyle w:val="1"/>
        <w:shd w:val="clear" w:color="auto" w:fill="auto"/>
        <w:tabs>
          <w:tab w:val="left" w:pos="1431"/>
        </w:tabs>
        <w:spacing w:line="360" w:lineRule="auto"/>
        <w:ind w:firstLine="0"/>
        <w:contextualSpacing/>
        <w:jc w:val="both"/>
        <w:rPr>
          <w:sz w:val="24"/>
          <w:szCs w:val="24"/>
        </w:rPr>
      </w:pPr>
      <w:r w:rsidRPr="00213412">
        <w:rPr>
          <w:sz w:val="24"/>
          <w:szCs w:val="24"/>
        </w:rPr>
        <w:t>Так в 2024 году принято постановление Правительства Республики Саха (Якутия) от 11 марта 2024 года № 83 «О мерах по реализации в 2024 году Указа Главы Республики Саха (Якутия) от 29 декабря 2018 г. № 310 «О Концепции совершенствования системы оплаты труда в учреждениях бюджетной сферы Республики Саха (Якутия) на 2019-2024 годы» и о внесении изменений в отдельные нормативные правовые акты Правительства Республики Саха (Якутия)». В соответствии с данным постановлением с 1 января 2024 года увеличена оплата труда более 54 тысяч целевых категорий работников бюджетной сферы Республики Саха (Якутия) до 100 % и 200% к уровню среднемесячного дохода от трудовой деятельности в зависимости от категории работников, а также с учетом прогнозного индекса потребительских цен на товары и услуги увеличен на 5,5 процентов фонд оплаты труда более 56 тысяч «прочих» категорий работников бюджетной сферы республики.</w:t>
      </w:r>
    </w:p>
    <w:p w:rsidR="00213412" w:rsidRPr="00213412" w:rsidRDefault="00213412" w:rsidP="00213412">
      <w:pPr>
        <w:pStyle w:val="1"/>
        <w:shd w:val="clear" w:color="auto" w:fill="auto"/>
        <w:tabs>
          <w:tab w:val="left" w:pos="1431"/>
        </w:tabs>
        <w:spacing w:line="360" w:lineRule="auto"/>
        <w:ind w:firstLine="0"/>
        <w:contextualSpacing/>
        <w:jc w:val="both"/>
        <w:rPr>
          <w:sz w:val="24"/>
          <w:szCs w:val="24"/>
        </w:rPr>
      </w:pPr>
      <w:r w:rsidRPr="00213412">
        <w:rPr>
          <w:sz w:val="24"/>
          <w:szCs w:val="24"/>
        </w:rPr>
        <w:t>В 2025-2027 годах будет обеспечено сохранение достигнутого соотношения уровня заработной платы по целевым категориям работников, в соответствии с «майскими» указами Президента Российской Федерации 2012 года, обеспечение государственных гарантий по оплате труда с учетом правовых позиций Конституционного Суда Российской Федерации от 7 декабря 2017 года № 38-П, от 28 июня 2018 года № 26-П, от 11 апреля 2019 года № 17-П и от 16 декабря 2019 года № 40-П, обеспечение поэтапного доведения доли гарантированной части (должностного оклада) в структуре заработной платы на уровне 60-70% в зависимости от вида деятельности.</w:t>
      </w:r>
    </w:p>
    <w:p w:rsidR="00213412" w:rsidRPr="00213412" w:rsidRDefault="00213412" w:rsidP="00213412">
      <w:pPr>
        <w:pStyle w:val="1"/>
        <w:shd w:val="clear" w:color="auto" w:fill="auto"/>
        <w:tabs>
          <w:tab w:val="left" w:pos="1431"/>
        </w:tabs>
        <w:spacing w:line="360" w:lineRule="auto"/>
        <w:ind w:firstLine="0"/>
        <w:contextualSpacing/>
        <w:jc w:val="both"/>
        <w:rPr>
          <w:sz w:val="24"/>
          <w:szCs w:val="24"/>
        </w:rPr>
      </w:pPr>
      <w:r w:rsidRPr="00213412">
        <w:rPr>
          <w:sz w:val="24"/>
          <w:szCs w:val="24"/>
        </w:rPr>
        <w:t xml:space="preserve">Президент Российской Федерации в своем Послании Федеральному Собранию от 29 февраля 2024 года заявил о необходимости роста доли заработной платы в структуре ВВП страны в ближайшие шесть лет, в том числе путем значительного роста МРОТ к 2030 году - до 35 000 рублей. </w:t>
      </w:r>
    </w:p>
    <w:p w:rsidR="00213412" w:rsidRPr="00213412" w:rsidRDefault="00213412" w:rsidP="00213412">
      <w:pPr>
        <w:pStyle w:val="1"/>
        <w:shd w:val="clear" w:color="auto" w:fill="auto"/>
        <w:tabs>
          <w:tab w:val="left" w:pos="1431"/>
        </w:tabs>
        <w:spacing w:line="360" w:lineRule="auto"/>
        <w:ind w:firstLine="0"/>
        <w:contextualSpacing/>
        <w:jc w:val="both"/>
        <w:rPr>
          <w:sz w:val="24"/>
          <w:szCs w:val="24"/>
        </w:rPr>
      </w:pPr>
      <w:r w:rsidRPr="00213412">
        <w:rPr>
          <w:sz w:val="24"/>
          <w:szCs w:val="24"/>
        </w:rPr>
        <w:t>При вводе новых объектов строительства (реконструкции), увеличивающих обслуживаемые площади в муниципальных  образованиях, в обязательном порядке производить согласование численности и фонда оплаты труда работников муниципальных учреждений с отраслевыми министерствами, Министерством экономики Республики Саха (Якутия).</w:t>
      </w:r>
    </w:p>
    <w:p w:rsidR="00213412" w:rsidRPr="00213412" w:rsidRDefault="00213412" w:rsidP="00213412">
      <w:pPr>
        <w:pStyle w:val="1"/>
        <w:shd w:val="clear" w:color="auto" w:fill="auto"/>
        <w:tabs>
          <w:tab w:val="left" w:pos="1431"/>
        </w:tabs>
        <w:spacing w:line="360" w:lineRule="auto"/>
        <w:ind w:firstLine="0"/>
        <w:contextualSpacing/>
        <w:jc w:val="both"/>
        <w:rPr>
          <w:sz w:val="24"/>
          <w:szCs w:val="24"/>
        </w:rPr>
      </w:pPr>
      <w:r w:rsidRPr="00213412">
        <w:rPr>
          <w:sz w:val="24"/>
          <w:szCs w:val="24"/>
        </w:rPr>
        <w:t>Определить приоритетные направления расходов местного бюджета, включая следующие направления:</w:t>
      </w:r>
    </w:p>
    <w:p w:rsidR="00213412" w:rsidRPr="00213412" w:rsidRDefault="00213412" w:rsidP="00213412">
      <w:pPr>
        <w:pStyle w:val="1"/>
        <w:shd w:val="clear" w:color="auto" w:fill="auto"/>
        <w:tabs>
          <w:tab w:val="left" w:pos="1431"/>
        </w:tabs>
        <w:spacing w:line="360" w:lineRule="auto"/>
        <w:ind w:firstLine="0"/>
        <w:contextualSpacing/>
        <w:jc w:val="both"/>
        <w:rPr>
          <w:sz w:val="24"/>
          <w:szCs w:val="24"/>
        </w:rPr>
      </w:pPr>
      <w:r w:rsidRPr="00213412">
        <w:rPr>
          <w:sz w:val="24"/>
          <w:szCs w:val="24"/>
        </w:rPr>
        <w:t>- организацию перевозки детей к местам работы родителей, занятых в оленеводстве;</w:t>
      </w:r>
    </w:p>
    <w:p w:rsidR="00213412" w:rsidRPr="00213412" w:rsidRDefault="00213412" w:rsidP="00213412">
      <w:pPr>
        <w:pStyle w:val="1"/>
        <w:shd w:val="clear" w:color="auto" w:fill="auto"/>
        <w:tabs>
          <w:tab w:val="left" w:pos="1431"/>
        </w:tabs>
        <w:spacing w:line="360" w:lineRule="auto"/>
        <w:ind w:firstLine="0"/>
        <w:contextualSpacing/>
        <w:jc w:val="both"/>
        <w:rPr>
          <w:sz w:val="24"/>
          <w:szCs w:val="24"/>
        </w:rPr>
      </w:pPr>
      <w:r w:rsidRPr="00213412">
        <w:rPr>
          <w:sz w:val="24"/>
          <w:szCs w:val="24"/>
        </w:rPr>
        <w:t>- обеспечение пожарной и антитеррористической безопасности на объектах культуры и образования;</w:t>
      </w:r>
    </w:p>
    <w:p w:rsidR="00213412" w:rsidRPr="00213412" w:rsidRDefault="00213412" w:rsidP="00213412">
      <w:pPr>
        <w:pStyle w:val="1"/>
        <w:shd w:val="clear" w:color="auto" w:fill="auto"/>
        <w:tabs>
          <w:tab w:val="left" w:pos="1431"/>
        </w:tabs>
        <w:spacing w:line="360" w:lineRule="auto"/>
        <w:ind w:firstLine="0"/>
        <w:contextualSpacing/>
        <w:jc w:val="both"/>
        <w:rPr>
          <w:sz w:val="24"/>
          <w:szCs w:val="24"/>
        </w:rPr>
      </w:pPr>
      <w:r w:rsidRPr="00213412">
        <w:rPr>
          <w:sz w:val="24"/>
          <w:szCs w:val="24"/>
        </w:rPr>
        <w:t xml:space="preserve">- обеспечение питанием отдельных категорий обучающихся в муниципальных общеобразовательных организациях в соответствии с Указами Главы Республики Саха (Якутия) от 08 мая 2015 года № 479 «Об установлении нормативов расходов на обеспечение питанием отдельных категорий обучающихся в государственных общеобразовательных организациях Республики Саха (Якутия)», от 26 апреля 2024 года № 300 «О дополнительных мерах социальной поддержки многодетных семей в Республике Саха (Якутия)»; </w:t>
      </w:r>
    </w:p>
    <w:p w:rsidR="00213412" w:rsidRPr="00213412" w:rsidRDefault="00213412" w:rsidP="00213412">
      <w:pPr>
        <w:pStyle w:val="1"/>
        <w:shd w:val="clear" w:color="auto" w:fill="auto"/>
        <w:tabs>
          <w:tab w:val="left" w:pos="1431"/>
        </w:tabs>
        <w:spacing w:line="360" w:lineRule="auto"/>
        <w:ind w:firstLine="0"/>
        <w:contextualSpacing/>
        <w:jc w:val="both"/>
        <w:rPr>
          <w:sz w:val="24"/>
          <w:szCs w:val="24"/>
        </w:rPr>
      </w:pPr>
      <w:r w:rsidRPr="00213412">
        <w:rPr>
          <w:sz w:val="24"/>
          <w:szCs w:val="24"/>
        </w:rPr>
        <w:t>- обеспечение бесплатного проезда автомобильным транспортом (за исключением такси) в городском и пригородном сообщении детям из многодетных семей, обучающимся в общеобразовательных организациях;</w:t>
      </w:r>
    </w:p>
    <w:p w:rsidR="00213412" w:rsidRPr="00213412" w:rsidRDefault="00213412" w:rsidP="00213412">
      <w:pPr>
        <w:pStyle w:val="1"/>
        <w:shd w:val="clear" w:color="auto" w:fill="auto"/>
        <w:tabs>
          <w:tab w:val="left" w:pos="1431"/>
        </w:tabs>
        <w:spacing w:line="360" w:lineRule="auto"/>
        <w:ind w:firstLine="0"/>
        <w:contextualSpacing/>
        <w:jc w:val="both"/>
        <w:rPr>
          <w:sz w:val="24"/>
          <w:szCs w:val="24"/>
        </w:rPr>
      </w:pPr>
      <w:r w:rsidRPr="00213412">
        <w:rPr>
          <w:sz w:val="24"/>
          <w:szCs w:val="24"/>
        </w:rPr>
        <w:t>- обеспечение организации отдыха детей в каникулярное время;</w:t>
      </w:r>
    </w:p>
    <w:p w:rsidR="00213412" w:rsidRPr="00213412" w:rsidRDefault="00213412" w:rsidP="00213412">
      <w:pPr>
        <w:pStyle w:val="1"/>
        <w:shd w:val="clear" w:color="auto" w:fill="auto"/>
        <w:tabs>
          <w:tab w:val="left" w:pos="1431"/>
        </w:tabs>
        <w:spacing w:line="360" w:lineRule="auto"/>
        <w:ind w:firstLine="0"/>
        <w:contextualSpacing/>
        <w:jc w:val="both"/>
        <w:rPr>
          <w:sz w:val="24"/>
          <w:szCs w:val="24"/>
        </w:rPr>
      </w:pPr>
      <w:r w:rsidRPr="00213412">
        <w:rPr>
          <w:sz w:val="24"/>
          <w:szCs w:val="24"/>
        </w:rPr>
        <w:t>- реализацию мероприятий по модернизации школьных систем образования;</w:t>
      </w:r>
    </w:p>
    <w:p w:rsidR="00213412" w:rsidRPr="00213412" w:rsidRDefault="00213412" w:rsidP="00213412">
      <w:pPr>
        <w:pStyle w:val="1"/>
        <w:shd w:val="clear" w:color="auto" w:fill="auto"/>
        <w:tabs>
          <w:tab w:val="left" w:pos="1431"/>
        </w:tabs>
        <w:spacing w:line="360" w:lineRule="auto"/>
        <w:ind w:firstLine="0"/>
        <w:contextualSpacing/>
        <w:jc w:val="both"/>
        <w:rPr>
          <w:sz w:val="24"/>
          <w:szCs w:val="24"/>
        </w:rPr>
      </w:pPr>
      <w:r w:rsidRPr="00213412">
        <w:rPr>
          <w:sz w:val="24"/>
          <w:szCs w:val="24"/>
        </w:rPr>
        <w:t>- на уплату налога на имущество организаций, земельного налога, транспортного налога, страхование муниципального имущества;</w:t>
      </w:r>
    </w:p>
    <w:p w:rsidR="00213412" w:rsidRPr="00213412" w:rsidRDefault="00213412" w:rsidP="00213412">
      <w:pPr>
        <w:pStyle w:val="1"/>
        <w:shd w:val="clear" w:color="auto" w:fill="auto"/>
        <w:tabs>
          <w:tab w:val="left" w:pos="1431"/>
        </w:tabs>
        <w:spacing w:line="360" w:lineRule="auto"/>
        <w:ind w:firstLine="0"/>
        <w:contextualSpacing/>
        <w:jc w:val="both"/>
        <w:rPr>
          <w:sz w:val="24"/>
          <w:szCs w:val="24"/>
        </w:rPr>
      </w:pPr>
      <w:r w:rsidRPr="00213412">
        <w:rPr>
          <w:sz w:val="24"/>
          <w:szCs w:val="24"/>
        </w:rPr>
        <w:t>- на проезд в отпуск работников муниципальных учреждений и органов местного самоуправления;</w:t>
      </w:r>
    </w:p>
    <w:p w:rsidR="00213412" w:rsidRPr="00213412" w:rsidRDefault="00213412" w:rsidP="00213412">
      <w:pPr>
        <w:pStyle w:val="1"/>
        <w:shd w:val="clear" w:color="auto" w:fill="auto"/>
        <w:tabs>
          <w:tab w:val="left" w:pos="1431"/>
        </w:tabs>
        <w:spacing w:line="360" w:lineRule="auto"/>
        <w:ind w:firstLine="0"/>
        <w:contextualSpacing/>
        <w:jc w:val="both"/>
        <w:rPr>
          <w:sz w:val="24"/>
          <w:szCs w:val="24"/>
        </w:rPr>
      </w:pPr>
      <w:r w:rsidRPr="00213412">
        <w:rPr>
          <w:sz w:val="24"/>
          <w:szCs w:val="24"/>
        </w:rPr>
        <w:t>- на содержание гидротехнических сооружений, находящихся в муниципальной собственности (при наличии);</w:t>
      </w:r>
    </w:p>
    <w:p w:rsidR="00213412" w:rsidRPr="00213412" w:rsidRDefault="00213412" w:rsidP="00213412">
      <w:pPr>
        <w:pStyle w:val="1"/>
        <w:shd w:val="clear" w:color="auto" w:fill="auto"/>
        <w:tabs>
          <w:tab w:val="left" w:pos="1431"/>
        </w:tabs>
        <w:spacing w:line="360" w:lineRule="auto"/>
        <w:ind w:firstLine="0"/>
        <w:contextualSpacing/>
        <w:jc w:val="both"/>
        <w:rPr>
          <w:sz w:val="24"/>
          <w:szCs w:val="24"/>
        </w:rPr>
      </w:pPr>
      <w:r w:rsidRPr="00213412">
        <w:rPr>
          <w:sz w:val="24"/>
          <w:szCs w:val="24"/>
        </w:rPr>
        <w:t xml:space="preserve">- на содержание </w:t>
      </w:r>
      <w:proofErr w:type="spellStart"/>
      <w:r w:rsidRPr="00213412">
        <w:rPr>
          <w:sz w:val="24"/>
          <w:szCs w:val="24"/>
        </w:rPr>
        <w:t>авиаплощадок</w:t>
      </w:r>
      <w:proofErr w:type="spellEnd"/>
      <w:r w:rsidRPr="00213412">
        <w:rPr>
          <w:sz w:val="24"/>
          <w:szCs w:val="24"/>
        </w:rPr>
        <w:t xml:space="preserve"> (при наличии);</w:t>
      </w:r>
    </w:p>
    <w:p w:rsidR="00213412" w:rsidRPr="00213412" w:rsidRDefault="00213412" w:rsidP="00213412">
      <w:pPr>
        <w:pStyle w:val="1"/>
        <w:shd w:val="clear" w:color="auto" w:fill="auto"/>
        <w:tabs>
          <w:tab w:val="left" w:pos="1431"/>
        </w:tabs>
        <w:spacing w:line="360" w:lineRule="auto"/>
        <w:ind w:firstLine="0"/>
        <w:contextualSpacing/>
        <w:jc w:val="both"/>
        <w:rPr>
          <w:sz w:val="24"/>
          <w:szCs w:val="24"/>
        </w:rPr>
      </w:pPr>
      <w:r w:rsidRPr="00213412">
        <w:rPr>
          <w:sz w:val="24"/>
          <w:szCs w:val="24"/>
        </w:rPr>
        <w:t>- на обеспечение пожарной безопасности в границах населенных пунктов и защиты населенных пунктов от чрезвычайных ситуаций (включая лесные и ландшафтные пожары);</w:t>
      </w:r>
    </w:p>
    <w:p w:rsidR="00213412" w:rsidRPr="00213412" w:rsidRDefault="00213412" w:rsidP="00213412">
      <w:pPr>
        <w:pStyle w:val="1"/>
        <w:shd w:val="clear" w:color="auto" w:fill="auto"/>
        <w:tabs>
          <w:tab w:val="left" w:pos="1431"/>
        </w:tabs>
        <w:spacing w:line="360" w:lineRule="auto"/>
        <w:ind w:firstLine="0"/>
        <w:contextualSpacing/>
        <w:jc w:val="both"/>
        <w:rPr>
          <w:sz w:val="24"/>
          <w:szCs w:val="24"/>
        </w:rPr>
      </w:pPr>
      <w:r w:rsidRPr="00213412">
        <w:rPr>
          <w:sz w:val="24"/>
          <w:szCs w:val="24"/>
        </w:rPr>
        <w:t xml:space="preserve">- на обеспечение расходных обязательств местных бюджетов в целях </w:t>
      </w:r>
      <w:proofErr w:type="spellStart"/>
      <w:r w:rsidRPr="00213412">
        <w:rPr>
          <w:sz w:val="24"/>
          <w:szCs w:val="24"/>
        </w:rPr>
        <w:t>софинансирования</w:t>
      </w:r>
      <w:proofErr w:type="spellEnd"/>
      <w:r w:rsidRPr="00213412">
        <w:rPr>
          <w:sz w:val="24"/>
          <w:szCs w:val="24"/>
        </w:rPr>
        <w:t>, которых предоставляются субсидии из государственного бюджета Республики Саха (Якутия) на реализацию национальных проектов и государственных программ.</w:t>
      </w:r>
    </w:p>
    <w:p w:rsidR="00213412" w:rsidRPr="00213412" w:rsidRDefault="00213412" w:rsidP="00213412">
      <w:pPr>
        <w:pStyle w:val="1"/>
        <w:shd w:val="clear" w:color="auto" w:fill="auto"/>
        <w:tabs>
          <w:tab w:val="left" w:pos="1431"/>
        </w:tabs>
        <w:spacing w:line="360" w:lineRule="auto"/>
        <w:ind w:firstLine="0"/>
        <w:contextualSpacing/>
        <w:jc w:val="both"/>
        <w:rPr>
          <w:sz w:val="24"/>
          <w:szCs w:val="24"/>
        </w:rPr>
      </w:pPr>
      <w:r w:rsidRPr="00213412">
        <w:rPr>
          <w:sz w:val="24"/>
          <w:szCs w:val="24"/>
        </w:rPr>
        <w:t>Расходы на создание резервных фондов для финансирования мероприятий по предупреждению и ликвидацию чрезвычайных ситуаций и последствий стихийных бедствий;</w:t>
      </w:r>
    </w:p>
    <w:p w:rsidR="001728BA" w:rsidRPr="001848F5" w:rsidRDefault="001728BA" w:rsidP="00213412">
      <w:pPr>
        <w:pStyle w:val="1"/>
        <w:shd w:val="clear" w:color="auto" w:fill="auto"/>
        <w:tabs>
          <w:tab w:val="left" w:pos="1431"/>
        </w:tabs>
        <w:spacing w:line="360" w:lineRule="auto"/>
        <w:ind w:firstLine="0"/>
        <w:contextualSpacing/>
        <w:jc w:val="both"/>
        <w:rPr>
          <w:sz w:val="24"/>
          <w:szCs w:val="24"/>
        </w:rPr>
      </w:pPr>
    </w:p>
    <w:p w:rsidR="001728BA" w:rsidRPr="00213412" w:rsidRDefault="001728BA" w:rsidP="00213412">
      <w:pPr>
        <w:pStyle w:val="1"/>
        <w:shd w:val="clear" w:color="auto" w:fill="auto"/>
        <w:tabs>
          <w:tab w:val="left" w:pos="1431"/>
        </w:tabs>
        <w:spacing w:line="360" w:lineRule="auto"/>
        <w:ind w:firstLine="0"/>
        <w:contextualSpacing/>
        <w:jc w:val="both"/>
        <w:rPr>
          <w:sz w:val="24"/>
          <w:szCs w:val="24"/>
        </w:rPr>
      </w:pPr>
      <w:r w:rsidRPr="00213412">
        <w:rPr>
          <w:sz w:val="24"/>
          <w:szCs w:val="24"/>
        </w:rPr>
        <w:t>Изменение бюджетной классификации</w:t>
      </w:r>
    </w:p>
    <w:p w:rsidR="00213412" w:rsidRPr="00213412" w:rsidRDefault="00213412" w:rsidP="00213412">
      <w:pPr>
        <w:pStyle w:val="1"/>
        <w:shd w:val="clear" w:color="auto" w:fill="auto"/>
        <w:tabs>
          <w:tab w:val="left" w:pos="1431"/>
        </w:tabs>
        <w:spacing w:line="360" w:lineRule="auto"/>
        <w:ind w:firstLine="0"/>
        <w:contextualSpacing/>
        <w:jc w:val="both"/>
        <w:rPr>
          <w:sz w:val="24"/>
          <w:szCs w:val="24"/>
        </w:rPr>
      </w:pPr>
      <w:r w:rsidRPr="00213412">
        <w:rPr>
          <w:sz w:val="24"/>
          <w:szCs w:val="24"/>
        </w:rPr>
        <w:t>Порядок формирования и применения кодов бюджетной классификации Российской Федерации, их структуре и принципах назначения утвержден приказом Министерства финансов Российской Федерации от 24 мая 2022 года № 82н (в редакции приказа от 15 апреля 2024 года № 44н).</w:t>
      </w:r>
    </w:p>
    <w:p w:rsidR="00213412" w:rsidRPr="00213412" w:rsidRDefault="00213412" w:rsidP="00213412">
      <w:pPr>
        <w:pStyle w:val="1"/>
        <w:shd w:val="clear" w:color="auto" w:fill="auto"/>
        <w:tabs>
          <w:tab w:val="left" w:pos="1431"/>
        </w:tabs>
        <w:spacing w:line="360" w:lineRule="auto"/>
        <w:ind w:firstLine="0"/>
        <w:contextualSpacing/>
        <w:jc w:val="both"/>
        <w:rPr>
          <w:sz w:val="24"/>
          <w:szCs w:val="24"/>
        </w:rPr>
      </w:pPr>
      <w:r w:rsidRPr="00213412">
        <w:rPr>
          <w:sz w:val="24"/>
          <w:szCs w:val="24"/>
        </w:rPr>
        <w:t xml:space="preserve">Коды (перечень кодов) бюджетной классификации Российской Федерации на 2025 год (на 2025 год и на плановый 2026 и 2027 годов» утверждены приказом Министерства финансов Российской Федерации от 10 июня 2024 года № 85н. </w:t>
      </w:r>
    </w:p>
    <w:p w:rsidR="00213412" w:rsidRPr="00213412" w:rsidRDefault="00213412" w:rsidP="00213412">
      <w:pPr>
        <w:pStyle w:val="1"/>
        <w:shd w:val="clear" w:color="auto" w:fill="auto"/>
        <w:tabs>
          <w:tab w:val="left" w:pos="1431"/>
        </w:tabs>
        <w:spacing w:line="360" w:lineRule="auto"/>
        <w:ind w:firstLine="0"/>
        <w:contextualSpacing/>
        <w:jc w:val="both"/>
        <w:rPr>
          <w:sz w:val="24"/>
          <w:szCs w:val="24"/>
        </w:rPr>
      </w:pPr>
      <w:r w:rsidRPr="00213412">
        <w:rPr>
          <w:sz w:val="24"/>
          <w:szCs w:val="24"/>
        </w:rPr>
        <w:t xml:space="preserve">Электронные версии приказов № 82н и № 85н размещены на официальном сайте Минфина России (https://minfin.gov.ru/) в рубрике «Бюджет», подрубрике «Бюджетная классификация Российской Федерации». </w:t>
      </w:r>
    </w:p>
    <w:p w:rsidR="00213412" w:rsidRPr="00213412" w:rsidRDefault="00213412" w:rsidP="00213412">
      <w:pPr>
        <w:pStyle w:val="1"/>
        <w:shd w:val="clear" w:color="auto" w:fill="auto"/>
        <w:tabs>
          <w:tab w:val="left" w:pos="1431"/>
        </w:tabs>
        <w:spacing w:line="360" w:lineRule="auto"/>
        <w:ind w:firstLine="0"/>
        <w:contextualSpacing/>
        <w:jc w:val="both"/>
        <w:rPr>
          <w:sz w:val="24"/>
          <w:szCs w:val="24"/>
        </w:rPr>
      </w:pPr>
      <w:r w:rsidRPr="00213412">
        <w:rPr>
          <w:sz w:val="24"/>
          <w:szCs w:val="24"/>
        </w:rPr>
        <w:t xml:space="preserve">Системные письма, разъясняющие применение КБК, а также методические материалы и сопоставительные таблицы размещены на официальном сайте Министерства финансов Российской Федерации в рубрике «Бюджет», подрубрике «Бюджетная классификация Российской Федерации», разделе «Методический кабинет». </w:t>
      </w:r>
    </w:p>
    <w:p w:rsidR="00213412" w:rsidRPr="00213412" w:rsidRDefault="00213412" w:rsidP="00213412">
      <w:pPr>
        <w:pStyle w:val="1"/>
        <w:shd w:val="clear" w:color="auto" w:fill="auto"/>
        <w:tabs>
          <w:tab w:val="left" w:pos="1431"/>
        </w:tabs>
        <w:spacing w:line="360" w:lineRule="auto"/>
        <w:ind w:firstLine="0"/>
        <w:contextualSpacing/>
        <w:jc w:val="both"/>
        <w:rPr>
          <w:sz w:val="24"/>
          <w:szCs w:val="24"/>
        </w:rPr>
      </w:pPr>
      <w:r w:rsidRPr="00213412">
        <w:rPr>
          <w:sz w:val="24"/>
          <w:szCs w:val="24"/>
        </w:rPr>
        <w:t>Порядок применения бюджетной классификации Российской Федерации в части, относящейся к государственному бюджету Республики Саха (Якутия) и бюджету Территориального фонда обязательного медицинского страхования Республики Саха (Якутия), утвержден приказом Министерства финансов Республики Саха (Якутия) от 07 ноября 2023 года № 01-04/2174.</w:t>
      </w:r>
    </w:p>
    <w:p w:rsidR="001728BA" w:rsidRPr="001728BA" w:rsidRDefault="001728BA" w:rsidP="001728BA">
      <w:pPr>
        <w:pStyle w:val="1"/>
        <w:shd w:val="clear" w:color="auto" w:fill="auto"/>
        <w:tabs>
          <w:tab w:val="left" w:pos="1431"/>
        </w:tabs>
        <w:spacing w:line="360" w:lineRule="auto"/>
        <w:ind w:left="880" w:firstLine="0"/>
        <w:contextualSpacing/>
        <w:jc w:val="center"/>
        <w:rPr>
          <w:b/>
          <w:sz w:val="24"/>
          <w:szCs w:val="24"/>
        </w:rPr>
      </w:pPr>
    </w:p>
    <w:p w:rsidR="001728BA" w:rsidRPr="001728BA" w:rsidRDefault="001728BA" w:rsidP="001728BA">
      <w:pPr>
        <w:pStyle w:val="1"/>
        <w:shd w:val="clear" w:color="auto" w:fill="auto"/>
        <w:tabs>
          <w:tab w:val="left" w:pos="1431"/>
        </w:tabs>
        <w:spacing w:line="360" w:lineRule="auto"/>
        <w:ind w:left="880" w:firstLine="0"/>
        <w:contextualSpacing/>
        <w:jc w:val="center"/>
        <w:rPr>
          <w:b/>
          <w:sz w:val="24"/>
          <w:szCs w:val="24"/>
        </w:rPr>
      </w:pPr>
      <w:r w:rsidRPr="001728BA">
        <w:rPr>
          <w:b/>
          <w:sz w:val="24"/>
          <w:szCs w:val="24"/>
        </w:rPr>
        <w:t xml:space="preserve">Соглашение о мерах по социально-экономическому развитию и оздоровлению муниципальных финансов </w:t>
      </w:r>
      <w:r w:rsidR="001848F5" w:rsidRPr="001848F5">
        <w:rPr>
          <w:b/>
          <w:bCs/>
          <w:sz w:val="24"/>
          <w:szCs w:val="24"/>
        </w:rPr>
        <w:t>городского поселения «Поселок Ленинский» муниципального района «Алданский район» Республики Саха (Якутия)</w:t>
      </w:r>
    </w:p>
    <w:p w:rsidR="001728BA" w:rsidRPr="001728BA" w:rsidRDefault="001728BA" w:rsidP="001728BA">
      <w:pPr>
        <w:pStyle w:val="1"/>
        <w:shd w:val="clear" w:color="auto" w:fill="auto"/>
        <w:tabs>
          <w:tab w:val="left" w:pos="1431"/>
        </w:tabs>
        <w:spacing w:line="360" w:lineRule="auto"/>
        <w:ind w:firstLine="0"/>
        <w:contextualSpacing/>
        <w:jc w:val="both"/>
        <w:rPr>
          <w:sz w:val="24"/>
          <w:szCs w:val="24"/>
        </w:rPr>
      </w:pPr>
      <w:r w:rsidRPr="001728BA">
        <w:rPr>
          <w:sz w:val="24"/>
          <w:szCs w:val="24"/>
        </w:rPr>
        <w:t xml:space="preserve">             В соответствии с пунктом 8 статьи 137 и пунктом 8 статьи 138 Бюджетного кодекса Российской Федерации, начиная с 2020 года Министерство финансов Республики Саха (Якутия) заключает с главами муниципальных районов и городских округов,</w:t>
      </w:r>
      <w:r w:rsidR="001848F5">
        <w:rPr>
          <w:sz w:val="24"/>
          <w:szCs w:val="24"/>
        </w:rPr>
        <w:t xml:space="preserve"> городских и сельских поселений Республики Саха (Якутия),</w:t>
      </w:r>
      <w:r w:rsidRPr="001728BA">
        <w:rPr>
          <w:sz w:val="24"/>
          <w:szCs w:val="24"/>
        </w:rPr>
        <w:t xml:space="preserve"> получающих дотации на выравнивание бюджетной обеспеченности соглашения, которыми предусматриваются меры по социально</w:t>
      </w:r>
      <w:r w:rsidRPr="001728BA">
        <w:rPr>
          <w:sz w:val="24"/>
          <w:szCs w:val="24"/>
        </w:rPr>
        <w:softHyphen/>
        <w:t>-экономическому развитию и оздоровлению муниципальных финансов поселений.</w:t>
      </w:r>
    </w:p>
    <w:p w:rsidR="001728BA" w:rsidRPr="001728BA" w:rsidRDefault="001728BA" w:rsidP="001728BA">
      <w:pPr>
        <w:pStyle w:val="1"/>
        <w:shd w:val="clear" w:color="auto" w:fill="auto"/>
        <w:spacing w:line="360" w:lineRule="auto"/>
        <w:ind w:firstLine="860"/>
        <w:contextualSpacing/>
        <w:jc w:val="both"/>
        <w:rPr>
          <w:sz w:val="24"/>
          <w:szCs w:val="24"/>
        </w:rPr>
      </w:pPr>
      <w:r w:rsidRPr="001728BA">
        <w:rPr>
          <w:sz w:val="24"/>
          <w:szCs w:val="24"/>
        </w:rPr>
        <w:t>Порядки заключения соглашений о мерах по социально-экономическому развитию и оздоровлению финансов муниципальных районов, городских и сельских поселений Республики Саха (Якутия), утверждены постановлением Правительства Республики Саха (Якутия) от 16 января 2020 года № 2.</w:t>
      </w:r>
    </w:p>
    <w:p w:rsidR="001728BA" w:rsidRPr="001728BA" w:rsidRDefault="001728BA" w:rsidP="001728BA">
      <w:pPr>
        <w:pStyle w:val="1"/>
        <w:shd w:val="clear" w:color="auto" w:fill="auto"/>
        <w:spacing w:line="360" w:lineRule="auto"/>
        <w:ind w:firstLine="860"/>
        <w:contextualSpacing/>
        <w:jc w:val="both"/>
        <w:rPr>
          <w:sz w:val="24"/>
          <w:szCs w:val="24"/>
        </w:rPr>
      </w:pPr>
      <w:r w:rsidRPr="001728BA">
        <w:rPr>
          <w:sz w:val="24"/>
          <w:szCs w:val="24"/>
        </w:rPr>
        <w:t xml:space="preserve">Порядками предусмотрены подписание соглашений о мерах по </w:t>
      </w:r>
      <w:proofErr w:type="spellStart"/>
      <w:r w:rsidRPr="001728BA">
        <w:rPr>
          <w:sz w:val="24"/>
          <w:szCs w:val="24"/>
        </w:rPr>
        <w:t>социально</w:t>
      </w:r>
      <w:r w:rsidRPr="001728BA">
        <w:rPr>
          <w:sz w:val="24"/>
          <w:szCs w:val="24"/>
        </w:rPr>
        <w:softHyphen/>
        <w:t>экономическому</w:t>
      </w:r>
      <w:proofErr w:type="spellEnd"/>
      <w:r w:rsidRPr="001728BA">
        <w:rPr>
          <w:sz w:val="24"/>
          <w:szCs w:val="24"/>
        </w:rPr>
        <w:t xml:space="preserve"> развитию и оздоровлению финансов между Министерством финансов Республики Саха (Якутия) и </w:t>
      </w:r>
      <w:r w:rsidR="001848F5" w:rsidRPr="001728BA">
        <w:rPr>
          <w:sz w:val="24"/>
          <w:szCs w:val="24"/>
        </w:rPr>
        <w:t>городск</w:t>
      </w:r>
      <w:r w:rsidR="001848F5">
        <w:rPr>
          <w:sz w:val="24"/>
          <w:szCs w:val="24"/>
        </w:rPr>
        <w:t>им</w:t>
      </w:r>
      <w:r w:rsidR="001848F5" w:rsidRPr="001728BA">
        <w:rPr>
          <w:sz w:val="24"/>
          <w:szCs w:val="24"/>
        </w:rPr>
        <w:t xml:space="preserve"> поселени</w:t>
      </w:r>
      <w:r w:rsidR="001848F5">
        <w:rPr>
          <w:sz w:val="24"/>
          <w:szCs w:val="24"/>
        </w:rPr>
        <w:t>ем</w:t>
      </w:r>
      <w:r w:rsidR="001848F5" w:rsidRPr="001728BA">
        <w:rPr>
          <w:sz w:val="24"/>
          <w:szCs w:val="24"/>
        </w:rPr>
        <w:t xml:space="preserve"> «Поселок Ленинский» муниципального района «Алданский район» Республики Саха (Якутия)</w:t>
      </w:r>
      <w:r w:rsidRPr="001728BA">
        <w:rPr>
          <w:sz w:val="24"/>
          <w:szCs w:val="24"/>
        </w:rPr>
        <w:t>.</w:t>
      </w:r>
    </w:p>
    <w:p w:rsidR="001728BA" w:rsidRPr="001728BA" w:rsidRDefault="001728BA" w:rsidP="001728BA">
      <w:pPr>
        <w:pStyle w:val="1"/>
        <w:shd w:val="clear" w:color="auto" w:fill="auto"/>
        <w:spacing w:line="360" w:lineRule="auto"/>
        <w:ind w:firstLine="860"/>
        <w:contextualSpacing/>
        <w:jc w:val="both"/>
        <w:rPr>
          <w:sz w:val="24"/>
          <w:szCs w:val="24"/>
        </w:rPr>
      </w:pPr>
      <w:r w:rsidRPr="001728BA">
        <w:rPr>
          <w:sz w:val="24"/>
          <w:szCs w:val="24"/>
        </w:rPr>
        <w:t>Порядками устанавливаются типовые формы соглашений, сроки действия соглашений, требования к соглашениям, а также меры ответственности за невыполнение органом местного самоуправления обязательств, предусмотренных соглашением.</w:t>
      </w:r>
    </w:p>
    <w:p w:rsidR="001728BA" w:rsidRPr="001728BA" w:rsidRDefault="001848F5" w:rsidP="001728BA">
      <w:pPr>
        <w:pStyle w:val="1"/>
        <w:shd w:val="clear" w:color="auto" w:fill="auto"/>
        <w:spacing w:line="360" w:lineRule="auto"/>
        <w:ind w:firstLine="860"/>
        <w:contextualSpacing/>
        <w:jc w:val="both"/>
        <w:rPr>
          <w:sz w:val="24"/>
          <w:szCs w:val="24"/>
        </w:rPr>
      </w:pPr>
      <w:r>
        <w:rPr>
          <w:sz w:val="24"/>
          <w:szCs w:val="24"/>
        </w:rPr>
        <w:t>Г</w:t>
      </w:r>
      <w:r w:rsidRPr="001728BA">
        <w:rPr>
          <w:sz w:val="24"/>
          <w:szCs w:val="24"/>
        </w:rPr>
        <w:t>ородско</w:t>
      </w:r>
      <w:r>
        <w:rPr>
          <w:sz w:val="24"/>
          <w:szCs w:val="24"/>
        </w:rPr>
        <w:t>е</w:t>
      </w:r>
      <w:r w:rsidRPr="001728BA">
        <w:rPr>
          <w:sz w:val="24"/>
          <w:szCs w:val="24"/>
        </w:rPr>
        <w:t xml:space="preserve"> поселени</w:t>
      </w:r>
      <w:r>
        <w:rPr>
          <w:sz w:val="24"/>
          <w:szCs w:val="24"/>
        </w:rPr>
        <w:t>е</w:t>
      </w:r>
      <w:r w:rsidRPr="001728BA">
        <w:rPr>
          <w:sz w:val="24"/>
          <w:szCs w:val="24"/>
        </w:rPr>
        <w:t xml:space="preserve"> «Поселок Ленинский» муниципального района «Алданский район» Республики Саха (Якутия)</w:t>
      </w:r>
      <w:r w:rsidR="001728BA" w:rsidRPr="001728BA">
        <w:rPr>
          <w:sz w:val="24"/>
          <w:szCs w:val="24"/>
        </w:rPr>
        <w:t xml:space="preserve"> ежегодно представляет в администрацию муниципального района «Алданский район» Республики Саха (Якутия) Соглашения, подписанные главами муниципальных поселений, в срок не позднее 01 марта.</w:t>
      </w:r>
    </w:p>
    <w:p w:rsidR="001728BA" w:rsidRPr="001728BA" w:rsidRDefault="001728BA" w:rsidP="001728BA">
      <w:pPr>
        <w:pStyle w:val="1"/>
        <w:shd w:val="clear" w:color="auto" w:fill="auto"/>
        <w:spacing w:line="360" w:lineRule="auto"/>
        <w:ind w:firstLine="860"/>
        <w:contextualSpacing/>
        <w:jc w:val="both"/>
        <w:rPr>
          <w:sz w:val="24"/>
          <w:szCs w:val="24"/>
        </w:rPr>
      </w:pPr>
    </w:p>
    <w:p w:rsidR="00213412" w:rsidRPr="001728BA" w:rsidRDefault="00213412" w:rsidP="00213412">
      <w:pPr>
        <w:tabs>
          <w:tab w:val="left" w:pos="142"/>
        </w:tabs>
        <w:autoSpaceDE w:val="0"/>
        <w:autoSpaceDN w:val="0"/>
        <w:adjustRightInd w:val="0"/>
        <w:spacing w:line="360" w:lineRule="auto"/>
        <w:ind w:firstLine="709"/>
        <w:contextualSpacing/>
        <w:jc w:val="center"/>
        <w:rPr>
          <w:rFonts w:ascii="Times New Roman" w:eastAsia="Calibri" w:hAnsi="Times New Roman" w:cs="Times New Roman"/>
          <w:b/>
          <w:sz w:val="24"/>
          <w:szCs w:val="24"/>
        </w:rPr>
      </w:pPr>
      <w:r w:rsidRPr="001728BA">
        <w:rPr>
          <w:rFonts w:ascii="Times New Roman" w:eastAsia="Calibri" w:hAnsi="Times New Roman" w:cs="Times New Roman"/>
          <w:b/>
          <w:sz w:val="24"/>
          <w:szCs w:val="24"/>
        </w:rPr>
        <w:t>Централизация и цифровизация бюджетного учета и составления отчётности</w:t>
      </w:r>
    </w:p>
    <w:p w:rsidR="00213412" w:rsidRPr="00F16B0C" w:rsidRDefault="00213412" w:rsidP="00213412">
      <w:pPr>
        <w:tabs>
          <w:tab w:val="left" w:pos="142"/>
        </w:tabs>
        <w:spacing w:line="360" w:lineRule="exact"/>
        <w:ind w:firstLine="709"/>
        <w:contextualSpacing/>
        <w:jc w:val="center"/>
        <w:rPr>
          <w:sz w:val="28"/>
          <w:u w:val="single"/>
        </w:rPr>
      </w:pPr>
    </w:p>
    <w:p w:rsidR="00213412" w:rsidRPr="00213412" w:rsidRDefault="00213412" w:rsidP="00213412">
      <w:pPr>
        <w:tabs>
          <w:tab w:val="left" w:pos="0"/>
          <w:tab w:val="left" w:pos="142"/>
        </w:tabs>
        <w:spacing w:line="360" w:lineRule="exact"/>
        <w:ind w:firstLine="709"/>
        <w:contextualSpacing/>
        <w:jc w:val="both"/>
        <w:rPr>
          <w:rFonts w:ascii="Times New Roman" w:eastAsia="Times New Roman" w:hAnsi="Times New Roman" w:cs="Times New Roman"/>
          <w:sz w:val="24"/>
          <w:szCs w:val="24"/>
        </w:rPr>
      </w:pPr>
      <w:r w:rsidRPr="00213412">
        <w:rPr>
          <w:rFonts w:ascii="Times New Roman" w:eastAsia="Times New Roman" w:hAnsi="Times New Roman" w:cs="Times New Roman"/>
          <w:sz w:val="24"/>
          <w:szCs w:val="24"/>
        </w:rPr>
        <w:t xml:space="preserve">Необходимым условием повышения эффективности бюджетных расходов является обеспечение подотчетности (подконтрольности) бюджетных расходов. В Российской Федерации идет совершенствование правил и процедур бухгалтерского учета и финансовой отчетности для организаций государственного сектора. В рамках развития методологии бухгалтерского учета в государственном секторе в соответствии с международными стандартами Минфином России реализуется программа разработки федеральных стандартов бухгалтерского учета для организаций государственного сектора на соответствующие годы, включающая исчерпывающий перечень федеральных стандартов, планируемых к разработке и поэтапному внедрению в практику применения в Российской Федерации. Программа предусматривает разработку соответствующих методических указаний и рекомендаций, внесение изменений в нормативные правовые акты по бухгалтерскому (бюджетному) учету и бухгалтерской (финансовой) отчетности. В Республике Саха (Якутия), как и в целом по стране уделяется внимание внедрению федеральных стандартов бухгалтерского учета в государственном секторе. </w:t>
      </w:r>
    </w:p>
    <w:p w:rsidR="00213412" w:rsidRPr="00213412" w:rsidRDefault="00213412" w:rsidP="00213412">
      <w:pPr>
        <w:tabs>
          <w:tab w:val="left" w:pos="0"/>
          <w:tab w:val="left" w:pos="142"/>
        </w:tabs>
        <w:spacing w:line="360" w:lineRule="exact"/>
        <w:ind w:firstLine="709"/>
        <w:contextualSpacing/>
        <w:jc w:val="both"/>
        <w:rPr>
          <w:rFonts w:ascii="Times New Roman" w:eastAsia="Times New Roman" w:hAnsi="Times New Roman" w:cs="Times New Roman"/>
          <w:sz w:val="24"/>
          <w:szCs w:val="24"/>
        </w:rPr>
      </w:pPr>
      <w:r w:rsidRPr="00213412">
        <w:rPr>
          <w:rFonts w:ascii="Times New Roman" w:eastAsia="Times New Roman" w:hAnsi="Times New Roman" w:cs="Times New Roman"/>
          <w:sz w:val="24"/>
          <w:szCs w:val="24"/>
        </w:rPr>
        <w:t xml:space="preserve">Ежегодно Министерством финансов Республики Саха (Якутия) с привлечением ведущих экспертов в области бюджетного (бухгалтерского) учета организовываются и проводятся семинары по вопросам ведения учета и составления отчетности, по внедрению федеральных стандартов бюджетного (бухгалтерского) учета с главными бухгалтерами главных распорядителей средств государственного бюджета республики, финансовых органов муниципальных образований, государственных и муниципальных учреждений. Практика проведения обучающих семинаров для бухгалтеров республики остается востребованной. </w:t>
      </w:r>
    </w:p>
    <w:p w:rsidR="00213412" w:rsidRPr="00213412" w:rsidRDefault="00213412" w:rsidP="00213412">
      <w:pPr>
        <w:tabs>
          <w:tab w:val="left" w:pos="0"/>
          <w:tab w:val="left" w:pos="142"/>
        </w:tabs>
        <w:spacing w:line="360" w:lineRule="exact"/>
        <w:ind w:firstLine="709"/>
        <w:contextualSpacing/>
        <w:jc w:val="both"/>
        <w:rPr>
          <w:rFonts w:ascii="Times New Roman" w:eastAsia="Times New Roman" w:hAnsi="Times New Roman" w:cs="Times New Roman"/>
          <w:sz w:val="24"/>
          <w:szCs w:val="24"/>
        </w:rPr>
      </w:pPr>
      <w:r w:rsidRPr="00213412">
        <w:rPr>
          <w:rFonts w:ascii="Times New Roman" w:eastAsia="Times New Roman" w:hAnsi="Times New Roman" w:cs="Times New Roman"/>
          <w:sz w:val="24"/>
          <w:szCs w:val="24"/>
        </w:rPr>
        <w:t xml:space="preserve">Важным направлением развития системы бухгалтерского учета и отчетности в секторе государственного управления, наряду с совершенствованием ее методологии, является формирование и развитие новой учетно-технологической модели централизации (специализации) полномочий (функций) участников бюджетного процесса. </w:t>
      </w:r>
    </w:p>
    <w:p w:rsidR="00213412" w:rsidRPr="00213412" w:rsidRDefault="00213412" w:rsidP="00213412">
      <w:pPr>
        <w:tabs>
          <w:tab w:val="left" w:pos="0"/>
          <w:tab w:val="left" w:pos="142"/>
        </w:tabs>
        <w:spacing w:line="360" w:lineRule="exact"/>
        <w:ind w:firstLine="709"/>
        <w:contextualSpacing/>
        <w:jc w:val="both"/>
        <w:rPr>
          <w:rFonts w:ascii="Times New Roman" w:eastAsia="Times New Roman" w:hAnsi="Times New Roman" w:cs="Times New Roman"/>
          <w:sz w:val="24"/>
          <w:szCs w:val="24"/>
        </w:rPr>
      </w:pPr>
      <w:r w:rsidRPr="00213412">
        <w:rPr>
          <w:rFonts w:ascii="Times New Roman" w:eastAsia="Times New Roman" w:hAnsi="Times New Roman" w:cs="Times New Roman"/>
          <w:sz w:val="24"/>
          <w:szCs w:val="24"/>
        </w:rPr>
        <w:t>В муниципальных районах Республики с 2006 года проводятся мероприятия по централизации бюджетного учета и составления отчетности.</w:t>
      </w:r>
    </w:p>
    <w:p w:rsidR="00213412" w:rsidRPr="00213412" w:rsidRDefault="00213412" w:rsidP="00213412">
      <w:pPr>
        <w:tabs>
          <w:tab w:val="left" w:pos="0"/>
          <w:tab w:val="left" w:pos="142"/>
        </w:tabs>
        <w:spacing w:line="360" w:lineRule="exact"/>
        <w:ind w:firstLine="709"/>
        <w:contextualSpacing/>
        <w:jc w:val="both"/>
        <w:rPr>
          <w:rFonts w:ascii="Times New Roman" w:eastAsia="Times New Roman" w:hAnsi="Times New Roman" w:cs="Times New Roman"/>
          <w:sz w:val="24"/>
          <w:szCs w:val="24"/>
        </w:rPr>
      </w:pPr>
      <w:r w:rsidRPr="00213412">
        <w:rPr>
          <w:rFonts w:ascii="Times New Roman" w:eastAsia="Times New Roman" w:hAnsi="Times New Roman" w:cs="Times New Roman"/>
          <w:sz w:val="24"/>
          <w:szCs w:val="24"/>
        </w:rPr>
        <w:t>Министерством финансов Российской Федерации разработан ведомственный проект «Электронный Смарт-контроль и учет государственных финансов для управленческих решений», в том числе:</w:t>
      </w:r>
    </w:p>
    <w:p w:rsidR="00213412" w:rsidRPr="00213412" w:rsidRDefault="00213412" w:rsidP="00213412">
      <w:pPr>
        <w:tabs>
          <w:tab w:val="left" w:pos="0"/>
          <w:tab w:val="left" w:pos="142"/>
        </w:tabs>
        <w:spacing w:line="360" w:lineRule="exact"/>
        <w:ind w:firstLine="709"/>
        <w:contextualSpacing/>
        <w:jc w:val="both"/>
        <w:rPr>
          <w:rFonts w:ascii="Times New Roman" w:eastAsia="Times New Roman" w:hAnsi="Times New Roman" w:cs="Times New Roman"/>
          <w:sz w:val="24"/>
          <w:szCs w:val="24"/>
        </w:rPr>
      </w:pPr>
      <w:r w:rsidRPr="00213412">
        <w:rPr>
          <w:rFonts w:ascii="Times New Roman" w:eastAsia="Times New Roman" w:hAnsi="Times New Roman" w:cs="Times New Roman"/>
          <w:sz w:val="24"/>
          <w:szCs w:val="24"/>
        </w:rPr>
        <w:t xml:space="preserve"> - создание к 2027 году единой электронной системы формирования учетных данных и отчётности государственных финансов путем консолидации учетной информации о государственных финансах бюджетов бюджетной системы Российской Федерации; </w:t>
      </w:r>
    </w:p>
    <w:p w:rsidR="00213412" w:rsidRPr="00213412" w:rsidRDefault="00213412" w:rsidP="00213412">
      <w:pPr>
        <w:tabs>
          <w:tab w:val="left" w:pos="0"/>
          <w:tab w:val="left" w:pos="142"/>
        </w:tabs>
        <w:spacing w:line="360" w:lineRule="exact"/>
        <w:ind w:firstLine="709"/>
        <w:contextualSpacing/>
        <w:jc w:val="both"/>
        <w:rPr>
          <w:rFonts w:ascii="Times New Roman" w:eastAsia="Times New Roman" w:hAnsi="Times New Roman" w:cs="Times New Roman"/>
          <w:sz w:val="24"/>
          <w:szCs w:val="24"/>
        </w:rPr>
      </w:pPr>
      <w:r w:rsidRPr="00213412">
        <w:rPr>
          <w:rFonts w:ascii="Times New Roman" w:eastAsia="Times New Roman" w:hAnsi="Times New Roman" w:cs="Times New Roman"/>
          <w:sz w:val="24"/>
          <w:szCs w:val="24"/>
        </w:rPr>
        <w:t xml:space="preserve">- создание к 2027 г. единой электронной СФАД-среды автоматизированного </w:t>
      </w:r>
      <w:proofErr w:type="spellStart"/>
      <w:r w:rsidRPr="00213412">
        <w:rPr>
          <w:rFonts w:ascii="Times New Roman" w:eastAsia="Times New Roman" w:hAnsi="Times New Roman" w:cs="Times New Roman"/>
          <w:sz w:val="24"/>
          <w:szCs w:val="24"/>
        </w:rPr>
        <w:t>контролинга</w:t>
      </w:r>
      <w:proofErr w:type="spellEnd"/>
      <w:r w:rsidRPr="00213412">
        <w:rPr>
          <w:rFonts w:ascii="Times New Roman" w:eastAsia="Times New Roman" w:hAnsi="Times New Roman" w:cs="Times New Roman"/>
          <w:sz w:val="24"/>
          <w:szCs w:val="24"/>
        </w:rPr>
        <w:t xml:space="preserve">, анализа и учета государственных финансов для государственных (муниципальных) органов и организаций бюджетной сферы в целях повышения эффективности и качества управленческих решений. </w:t>
      </w:r>
    </w:p>
    <w:p w:rsidR="00213412" w:rsidRPr="00213412" w:rsidRDefault="00213412" w:rsidP="00213412">
      <w:pPr>
        <w:tabs>
          <w:tab w:val="left" w:pos="0"/>
          <w:tab w:val="left" w:pos="142"/>
        </w:tabs>
        <w:spacing w:line="360" w:lineRule="exact"/>
        <w:ind w:firstLine="709"/>
        <w:contextualSpacing/>
        <w:jc w:val="both"/>
        <w:rPr>
          <w:rFonts w:ascii="Times New Roman" w:eastAsia="Times New Roman" w:hAnsi="Times New Roman" w:cs="Times New Roman"/>
          <w:sz w:val="24"/>
          <w:szCs w:val="24"/>
        </w:rPr>
      </w:pPr>
      <w:r w:rsidRPr="00213412">
        <w:rPr>
          <w:rFonts w:ascii="Times New Roman" w:eastAsia="Times New Roman" w:hAnsi="Times New Roman" w:cs="Times New Roman"/>
          <w:sz w:val="24"/>
          <w:szCs w:val="24"/>
        </w:rPr>
        <w:t xml:space="preserve">Проект будет реализован на базе информационных систем субъектов и (или) ГИИС «Электронный бюджет». На данный момент Республика Мордовия выбрана пилотным регионом по реализации проекта. В связи с этим субъектам Российской Федерации необходимо будет до 2027 года создать единую информационную базу субъекта, в противном случае тем, кто в эту систему не войдет будут переходить в ГИИС «Электронный бюджет». </w:t>
      </w:r>
    </w:p>
    <w:p w:rsidR="00213412" w:rsidRPr="00213412" w:rsidRDefault="00213412" w:rsidP="00213412">
      <w:pPr>
        <w:tabs>
          <w:tab w:val="left" w:pos="0"/>
          <w:tab w:val="left" w:pos="142"/>
        </w:tabs>
        <w:spacing w:line="360" w:lineRule="exact"/>
        <w:ind w:firstLine="709"/>
        <w:contextualSpacing/>
        <w:jc w:val="both"/>
        <w:rPr>
          <w:rFonts w:ascii="Times New Roman" w:eastAsia="Times New Roman" w:hAnsi="Times New Roman" w:cs="Times New Roman"/>
          <w:sz w:val="24"/>
          <w:szCs w:val="24"/>
        </w:rPr>
      </w:pPr>
      <w:r w:rsidRPr="00213412">
        <w:rPr>
          <w:rFonts w:ascii="Times New Roman" w:eastAsia="Times New Roman" w:hAnsi="Times New Roman" w:cs="Times New Roman"/>
          <w:sz w:val="24"/>
          <w:szCs w:val="24"/>
        </w:rPr>
        <w:t>С учетом опыта субъектов Российской Федерации и практики централизации учета в муниципальных образованиях республики, в республике с 2019 года начата работа по созданию единых централизованных информационных систем учета и отчетности в "облачных" технологиях на основе принципов "Электронного бюджета", которые наиболее применимы в организациях государственного сектора республики.</w:t>
      </w:r>
    </w:p>
    <w:p w:rsidR="00213412" w:rsidRPr="00213412" w:rsidRDefault="00213412" w:rsidP="00213412">
      <w:pPr>
        <w:tabs>
          <w:tab w:val="left" w:pos="0"/>
          <w:tab w:val="left" w:pos="142"/>
        </w:tabs>
        <w:spacing w:line="360" w:lineRule="exact"/>
        <w:ind w:firstLine="709"/>
        <w:contextualSpacing/>
        <w:jc w:val="both"/>
        <w:rPr>
          <w:rFonts w:ascii="Times New Roman" w:eastAsia="Times New Roman" w:hAnsi="Times New Roman" w:cs="Times New Roman"/>
          <w:sz w:val="24"/>
          <w:szCs w:val="24"/>
        </w:rPr>
      </w:pPr>
      <w:r w:rsidRPr="00213412">
        <w:rPr>
          <w:rFonts w:ascii="Times New Roman" w:eastAsia="Times New Roman" w:hAnsi="Times New Roman" w:cs="Times New Roman"/>
          <w:sz w:val="24"/>
          <w:szCs w:val="24"/>
        </w:rPr>
        <w:t xml:space="preserve">На всей территории Республики Саха (Якутия) для процесса проектирования, исполнения бюджета, сбора и свода отчетности используются интегрированные информационно-аналитические системы Министерства финансов Республики Саха (Якутия), поэтому централизация бухгалтерского учета строится с учетом политики информационных технологий в сфере управления государственными и муниципальными финансами Министерства финансов Республики Саха (Якутия). </w:t>
      </w:r>
    </w:p>
    <w:p w:rsidR="00213412" w:rsidRPr="00213412" w:rsidRDefault="00213412" w:rsidP="00213412">
      <w:pPr>
        <w:tabs>
          <w:tab w:val="left" w:pos="0"/>
          <w:tab w:val="left" w:pos="142"/>
        </w:tabs>
        <w:spacing w:line="360" w:lineRule="exact"/>
        <w:ind w:firstLine="709"/>
        <w:contextualSpacing/>
        <w:jc w:val="both"/>
        <w:rPr>
          <w:rFonts w:ascii="Times New Roman" w:eastAsia="Times New Roman" w:hAnsi="Times New Roman" w:cs="Times New Roman"/>
          <w:sz w:val="24"/>
          <w:szCs w:val="24"/>
        </w:rPr>
      </w:pPr>
      <w:r w:rsidRPr="00213412">
        <w:rPr>
          <w:rFonts w:ascii="Times New Roman" w:eastAsia="Times New Roman" w:hAnsi="Times New Roman" w:cs="Times New Roman"/>
          <w:sz w:val="24"/>
          <w:szCs w:val="24"/>
        </w:rPr>
        <w:t xml:space="preserve">Технология централизации бухгалтерского учета предусматривает "бесшовную" интеграцию государственных информационных систем Министерства финансов Республики Саха (Якутия) по исполнению государственного бюджета, по сбору и своду консолидированной отчетности с системой бухгалтерского учета. Система защищенного единого электронного документооборота должна быть юридически значима, обеспечивать оптимизацию бюджетного процесса. </w:t>
      </w:r>
    </w:p>
    <w:p w:rsidR="00213412" w:rsidRPr="00213412" w:rsidRDefault="00213412" w:rsidP="00213412">
      <w:pPr>
        <w:tabs>
          <w:tab w:val="left" w:pos="0"/>
          <w:tab w:val="left" w:pos="142"/>
        </w:tabs>
        <w:spacing w:line="360" w:lineRule="exact"/>
        <w:ind w:firstLine="709"/>
        <w:contextualSpacing/>
        <w:jc w:val="both"/>
        <w:rPr>
          <w:rFonts w:ascii="Times New Roman" w:eastAsia="Times New Roman" w:hAnsi="Times New Roman" w:cs="Times New Roman"/>
          <w:sz w:val="24"/>
          <w:szCs w:val="24"/>
        </w:rPr>
      </w:pPr>
      <w:r w:rsidRPr="00213412">
        <w:rPr>
          <w:rFonts w:ascii="Times New Roman" w:eastAsia="Times New Roman" w:hAnsi="Times New Roman" w:cs="Times New Roman"/>
          <w:sz w:val="24"/>
          <w:szCs w:val="24"/>
        </w:rPr>
        <w:t xml:space="preserve">В этой связи с 2019 года в целях централизации функций по ведению бухгалтерского учета, оптимизации средств, в республике осуществляется внедрение облачного программного комплекса автоматизированных систем управления финансовой и хозяйственной деятельности подведомственных учреждений. </w:t>
      </w:r>
    </w:p>
    <w:p w:rsidR="00213412" w:rsidRPr="00213412" w:rsidRDefault="00213412" w:rsidP="00213412">
      <w:pPr>
        <w:tabs>
          <w:tab w:val="left" w:pos="0"/>
          <w:tab w:val="left" w:pos="142"/>
        </w:tabs>
        <w:spacing w:line="360" w:lineRule="exact"/>
        <w:ind w:firstLine="709"/>
        <w:contextualSpacing/>
        <w:jc w:val="both"/>
        <w:rPr>
          <w:rFonts w:ascii="Times New Roman" w:eastAsia="Times New Roman" w:hAnsi="Times New Roman" w:cs="Times New Roman"/>
          <w:sz w:val="24"/>
          <w:szCs w:val="24"/>
        </w:rPr>
      </w:pPr>
      <w:r w:rsidRPr="00213412">
        <w:rPr>
          <w:rFonts w:ascii="Times New Roman" w:eastAsia="Times New Roman" w:hAnsi="Times New Roman" w:cs="Times New Roman"/>
          <w:sz w:val="24"/>
          <w:szCs w:val="24"/>
        </w:rPr>
        <w:t xml:space="preserve">С апреля 2023 года на "облачную бухгалтерию" переведены 12 исполнительных органов государственной власти республики и 1 подведомственное учреждение ИОГВ. </w:t>
      </w:r>
    </w:p>
    <w:p w:rsidR="00213412" w:rsidRPr="00213412" w:rsidRDefault="00213412" w:rsidP="00213412">
      <w:pPr>
        <w:tabs>
          <w:tab w:val="left" w:pos="0"/>
          <w:tab w:val="left" w:pos="142"/>
        </w:tabs>
        <w:spacing w:line="360" w:lineRule="exact"/>
        <w:ind w:firstLine="709"/>
        <w:contextualSpacing/>
        <w:jc w:val="both"/>
        <w:rPr>
          <w:rFonts w:ascii="Times New Roman" w:eastAsia="Times New Roman" w:hAnsi="Times New Roman" w:cs="Times New Roman"/>
          <w:sz w:val="24"/>
          <w:szCs w:val="24"/>
        </w:rPr>
      </w:pPr>
      <w:r w:rsidRPr="00213412">
        <w:rPr>
          <w:rFonts w:ascii="Times New Roman" w:eastAsia="Times New Roman" w:hAnsi="Times New Roman" w:cs="Times New Roman"/>
          <w:sz w:val="24"/>
          <w:szCs w:val="24"/>
        </w:rPr>
        <w:t xml:space="preserve">В 2025 году на "облачную бухгалтерию" должны быть переведены также 9 исполнительных органов государственной власти республики и 4 муниципальных учреждения. </w:t>
      </w:r>
    </w:p>
    <w:p w:rsidR="00213412" w:rsidRPr="00213412" w:rsidRDefault="00213412" w:rsidP="00213412">
      <w:pPr>
        <w:tabs>
          <w:tab w:val="left" w:pos="0"/>
          <w:tab w:val="left" w:pos="142"/>
        </w:tabs>
        <w:spacing w:line="360" w:lineRule="exact"/>
        <w:ind w:firstLine="709"/>
        <w:contextualSpacing/>
        <w:jc w:val="both"/>
        <w:rPr>
          <w:rFonts w:ascii="Times New Roman" w:eastAsia="Times New Roman" w:hAnsi="Times New Roman" w:cs="Times New Roman"/>
          <w:sz w:val="24"/>
          <w:szCs w:val="24"/>
        </w:rPr>
      </w:pPr>
      <w:r w:rsidRPr="00213412">
        <w:rPr>
          <w:rFonts w:ascii="Times New Roman" w:eastAsia="Times New Roman" w:hAnsi="Times New Roman" w:cs="Times New Roman"/>
          <w:sz w:val="24"/>
          <w:szCs w:val="24"/>
        </w:rPr>
        <w:t xml:space="preserve">При внедрении "облачного" решения предполагаются следующие преимущества: </w:t>
      </w:r>
    </w:p>
    <w:p w:rsidR="00213412" w:rsidRPr="00213412" w:rsidRDefault="00213412" w:rsidP="00213412">
      <w:pPr>
        <w:tabs>
          <w:tab w:val="left" w:pos="0"/>
          <w:tab w:val="left" w:pos="142"/>
        </w:tabs>
        <w:spacing w:line="360" w:lineRule="exact"/>
        <w:ind w:firstLine="709"/>
        <w:contextualSpacing/>
        <w:jc w:val="both"/>
        <w:rPr>
          <w:rFonts w:ascii="Times New Roman" w:eastAsia="Times New Roman" w:hAnsi="Times New Roman" w:cs="Times New Roman"/>
          <w:sz w:val="24"/>
          <w:szCs w:val="24"/>
        </w:rPr>
      </w:pPr>
      <w:r w:rsidRPr="00213412">
        <w:rPr>
          <w:rFonts w:ascii="Times New Roman" w:eastAsia="Times New Roman" w:hAnsi="Times New Roman" w:cs="Times New Roman"/>
          <w:sz w:val="24"/>
          <w:szCs w:val="24"/>
        </w:rPr>
        <w:t xml:space="preserve">1. Унификация учета и отчетности учреждений в соответствии с законодательством. </w:t>
      </w:r>
    </w:p>
    <w:p w:rsidR="00213412" w:rsidRPr="00213412" w:rsidRDefault="00213412" w:rsidP="00213412">
      <w:pPr>
        <w:tabs>
          <w:tab w:val="left" w:pos="0"/>
          <w:tab w:val="left" w:pos="142"/>
        </w:tabs>
        <w:spacing w:line="360" w:lineRule="exact"/>
        <w:ind w:firstLine="709"/>
        <w:contextualSpacing/>
        <w:jc w:val="both"/>
        <w:rPr>
          <w:rFonts w:ascii="Times New Roman" w:eastAsia="Times New Roman" w:hAnsi="Times New Roman" w:cs="Times New Roman"/>
          <w:sz w:val="24"/>
          <w:szCs w:val="24"/>
        </w:rPr>
      </w:pPr>
      <w:r w:rsidRPr="00213412">
        <w:rPr>
          <w:rFonts w:ascii="Times New Roman" w:eastAsia="Times New Roman" w:hAnsi="Times New Roman" w:cs="Times New Roman"/>
          <w:sz w:val="24"/>
          <w:szCs w:val="24"/>
        </w:rPr>
        <w:t xml:space="preserve">2. Централизация необходимой нормативно-справочной информации для получения в дальнейшем сводной аналитической отчетности. </w:t>
      </w:r>
    </w:p>
    <w:p w:rsidR="00213412" w:rsidRPr="00213412" w:rsidRDefault="00213412" w:rsidP="00213412">
      <w:pPr>
        <w:tabs>
          <w:tab w:val="left" w:pos="0"/>
          <w:tab w:val="left" w:pos="142"/>
        </w:tabs>
        <w:spacing w:line="360" w:lineRule="exact"/>
        <w:ind w:firstLine="709"/>
        <w:contextualSpacing/>
        <w:jc w:val="both"/>
        <w:rPr>
          <w:rFonts w:ascii="Times New Roman" w:eastAsia="Times New Roman" w:hAnsi="Times New Roman" w:cs="Times New Roman"/>
          <w:sz w:val="24"/>
          <w:szCs w:val="24"/>
        </w:rPr>
      </w:pPr>
      <w:r w:rsidRPr="00213412">
        <w:rPr>
          <w:rFonts w:ascii="Times New Roman" w:eastAsia="Times New Roman" w:hAnsi="Times New Roman" w:cs="Times New Roman"/>
          <w:sz w:val="24"/>
          <w:szCs w:val="24"/>
        </w:rPr>
        <w:t xml:space="preserve">3. Внедрение электронного документооборота (первичный учетный документ на стадии формирования должен поступать от поставщиков услуг единожды, без повторного внесения документов в электронную базу). </w:t>
      </w:r>
    </w:p>
    <w:p w:rsidR="00213412" w:rsidRPr="00213412" w:rsidRDefault="00213412" w:rsidP="00213412">
      <w:pPr>
        <w:tabs>
          <w:tab w:val="left" w:pos="0"/>
          <w:tab w:val="left" w:pos="142"/>
        </w:tabs>
        <w:spacing w:line="360" w:lineRule="exact"/>
        <w:ind w:firstLine="709"/>
        <w:contextualSpacing/>
        <w:jc w:val="both"/>
        <w:rPr>
          <w:rFonts w:ascii="Times New Roman" w:eastAsia="Times New Roman" w:hAnsi="Times New Roman" w:cs="Times New Roman"/>
          <w:sz w:val="24"/>
          <w:szCs w:val="24"/>
        </w:rPr>
      </w:pPr>
      <w:r w:rsidRPr="00213412">
        <w:rPr>
          <w:rFonts w:ascii="Times New Roman" w:eastAsia="Times New Roman" w:hAnsi="Times New Roman" w:cs="Times New Roman"/>
          <w:sz w:val="24"/>
          <w:szCs w:val="24"/>
        </w:rPr>
        <w:t xml:space="preserve">4. Централизованное обновление системы (единовременное обновление программного продукта по всех учреждениях). </w:t>
      </w:r>
    </w:p>
    <w:p w:rsidR="00213412" w:rsidRPr="00213412" w:rsidRDefault="00213412" w:rsidP="00213412">
      <w:pPr>
        <w:tabs>
          <w:tab w:val="left" w:pos="0"/>
          <w:tab w:val="left" w:pos="142"/>
        </w:tabs>
        <w:spacing w:line="360" w:lineRule="exact"/>
        <w:ind w:firstLine="709"/>
        <w:contextualSpacing/>
        <w:jc w:val="both"/>
        <w:rPr>
          <w:rFonts w:ascii="Times New Roman" w:eastAsia="Times New Roman" w:hAnsi="Times New Roman" w:cs="Times New Roman"/>
          <w:sz w:val="24"/>
          <w:szCs w:val="24"/>
        </w:rPr>
      </w:pPr>
      <w:r w:rsidRPr="00213412">
        <w:rPr>
          <w:rFonts w:ascii="Times New Roman" w:eastAsia="Times New Roman" w:hAnsi="Times New Roman" w:cs="Times New Roman"/>
          <w:sz w:val="24"/>
          <w:szCs w:val="24"/>
        </w:rPr>
        <w:t xml:space="preserve">5. Оптимизация затрат на консультационную и техническую поддержку программного обеспечения, используемого учреждениями. </w:t>
      </w:r>
    </w:p>
    <w:p w:rsidR="00213412" w:rsidRPr="00213412" w:rsidRDefault="00213412" w:rsidP="00213412">
      <w:pPr>
        <w:tabs>
          <w:tab w:val="left" w:pos="0"/>
          <w:tab w:val="left" w:pos="142"/>
        </w:tabs>
        <w:spacing w:line="360" w:lineRule="exact"/>
        <w:ind w:firstLine="709"/>
        <w:contextualSpacing/>
        <w:jc w:val="both"/>
        <w:rPr>
          <w:rFonts w:ascii="Times New Roman" w:eastAsia="Times New Roman" w:hAnsi="Times New Roman" w:cs="Times New Roman"/>
          <w:sz w:val="24"/>
          <w:szCs w:val="24"/>
        </w:rPr>
      </w:pPr>
      <w:r w:rsidRPr="00213412">
        <w:rPr>
          <w:rFonts w:ascii="Times New Roman" w:eastAsia="Times New Roman" w:hAnsi="Times New Roman" w:cs="Times New Roman"/>
          <w:sz w:val="24"/>
          <w:szCs w:val="24"/>
        </w:rPr>
        <w:t xml:space="preserve">6. Повышение прозрачности учета, обеспечение оперативного доступа для главных распорядителей бюджетных средств к информации о финансово-хозяйственной деятельности каждого подведомственного учреждения. </w:t>
      </w:r>
    </w:p>
    <w:p w:rsidR="00213412" w:rsidRPr="00213412" w:rsidRDefault="00213412" w:rsidP="00213412">
      <w:pPr>
        <w:tabs>
          <w:tab w:val="left" w:pos="0"/>
          <w:tab w:val="left" w:pos="142"/>
        </w:tabs>
        <w:spacing w:line="360" w:lineRule="exact"/>
        <w:ind w:firstLine="709"/>
        <w:contextualSpacing/>
        <w:jc w:val="both"/>
        <w:rPr>
          <w:rFonts w:ascii="Times New Roman" w:eastAsia="Times New Roman" w:hAnsi="Times New Roman" w:cs="Times New Roman"/>
          <w:sz w:val="24"/>
          <w:szCs w:val="24"/>
        </w:rPr>
      </w:pPr>
      <w:r w:rsidRPr="00213412">
        <w:rPr>
          <w:rFonts w:ascii="Times New Roman" w:eastAsia="Times New Roman" w:hAnsi="Times New Roman" w:cs="Times New Roman"/>
          <w:sz w:val="24"/>
          <w:szCs w:val="24"/>
        </w:rPr>
        <w:t xml:space="preserve">В целях реализации подотчетности (подконтрольности) бюджетных расходов при исполнении местных бюджетов в 2024-2026 годы необходимо: </w:t>
      </w:r>
    </w:p>
    <w:p w:rsidR="00213412" w:rsidRPr="00213412" w:rsidRDefault="00213412" w:rsidP="00213412">
      <w:pPr>
        <w:tabs>
          <w:tab w:val="left" w:pos="0"/>
          <w:tab w:val="left" w:pos="142"/>
        </w:tabs>
        <w:spacing w:line="360" w:lineRule="exact"/>
        <w:ind w:firstLine="709"/>
        <w:contextualSpacing/>
        <w:jc w:val="both"/>
        <w:rPr>
          <w:rFonts w:ascii="Times New Roman" w:eastAsia="Times New Roman" w:hAnsi="Times New Roman" w:cs="Times New Roman"/>
          <w:sz w:val="24"/>
          <w:szCs w:val="24"/>
        </w:rPr>
      </w:pPr>
      <w:r w:rsidRPr="00213412">
        <w:rPr>
          <w:rFonts w:ascii="Times New Roman" w:eastAsia="Times New Roman" w:hAnsi="Times New Roman" w:cs="Times New Roman"/>
          <w:sz w:val="24"/>
          <w:szCs w:val="24"/>
        </w:rPr>
        <w:t xml:space="preserve">1. Завершение создания межотраслевых централизованных бухгалтерий муниципальных районов. </w:t>
      </w:r>
    </w:p>
    <w:p w:rsidR="00213412" w:rsidRPr="00213412" w:rsidRDefault="00213412" w:rsidP="00213412">
      <w:pPr>
        <w:tabs>
          <w:tab w:val="left" w:pos="0"/>
          <w:tab w:val="left" w:pos="142"/>
        </w:tabs>
        <w:spacing w:line="360" w:lineRule="exact"/>
        <w:ind w:firstLine="709"/>
        <w:contextualSpacing/>
        <w:jc w:val="both"/>
        <w:rPr>
          <w:rFonts w:ascii="Times New Roman" w:eastAsia="Times New Roman" w:hAnsi="Times New Roman" w:cs="Times New Roman"/>
          <w:sz w:val="24"/>
          <w:szCs w:val="24"/>
        </w:rPr>
      </w:pPr>
      <w:r w:rsidRPr="00213412">
        <w:rPr>
          <w:rFonts w:ascii="Times New Roman" w:eastAsia="Times New Roman" w:hAnsi="Times New Roman" w:cs="Times New Roman"/>
          <w:sz w:val="24"/>
          <w:szCs w:val="24"/>
        </w:rPr>
        <w:t>2. Внедрение электронного документооборота с 1 января 2024 года в соответствии с Приказом Минфина России от 15.04.2021 N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w:t>
      </w:r>
    </w:p>
    <w:p w:rsidR="00213412" w:rsidRPr="00213412" w:rsidRDefault="00213412" w:rsidP="00213412">
      <w:pPr>
        <w:tabs>
          <w:tab w:val="left" w:pos="0"/>
          <w:tab w:val="left" w:pos="142"/>
        </w:tabs>
        <w:spacing w:line="360" w:lineRule="exact"/>
        <w:ind w:firstLine="709"/>
        <w:contextualSpacing/>
        <w:jc w:val="both"/>
        <w:rPr>
          <w:rFonts w:ascii="Times New Roman" w:eastAsia="Times New Roman" w:hAnsi="Times New Roman" w:cs="Times New Roman"/>
          <w:sz w:val="24"/>
          <w:szCs w:val="24"/>
        </w:rPr>
      </w:pPr>
      <w:r w:rsidRPr="00213412">
        <w:rPr>
          <w:rFonts w:ascii="Times New Roman" w:eastAsia="Times New Roman" w:hAnsi="Times New Roman" w:cs="Times New Roman"/>
          <w:sz w:val="24"/>
          <w:szCs w:val="24"/>
        </w:rPr>
        <w:t xml:space="preserve">3. Создание централизованной облачной системы ведения бюджетного учета и составления отчетности местных бюджетов, интегрированной с информационными системами по исполнению местных бюджетов. </w:t>
      </w:r>
    </w:p>
    <w:p w:rsidR="00213412" w:rsidRPr="00213412" w:rsidRDefault="00213412" w:rsidP="00213412">
      <w:pPr>
        <w:tabs>
          <w:tab w:val="left" w:pos="0"/>
          <w:tab w:val="left" w:pos="142"/>
        </w:tabs>
        <w:spacing w:line="360" w:lineRule="exact"/>
        <w:ind w:firstLine="709"/>
        <w:contextualSpacing/>
        <w:jc w:val="both"/>
        <w:rPr>
          <w:rFonts w:ascii="Times New Roman" w:eastAsia="Times New Roman" w:hAnsi="Times New Roman" w:cs="Times New Roman"/>
          <w:sz w:val="24"/>
          <w:szCs w:val="24"/>
        </w:rPr>
      </w:pPr>
      <w:r w:rsidRPr="00213412">
        <w:rPr>
          <w:rFonts w:ascii="Times New Roman" w:eastAsia="Times New Roman" w:hAnsi="Times New Roman" w:cs="Times New Roman"/>
          <w:sz w:val="24"/>
          <w:szCs w:val="24"/>
        </w:rPr>
        <w:t>4. Проведение обучающих семинаров для сотрудников бухгалтерских служб муниципальных учреждений</w:t>
      </w:r>
    </w:p>
    <w:p w:rsidR="00213412" w:rsidRPr="00213412" w:rsidRDefault="00213412" w:rsidP="00213412">
      <w:pPr>
        <w:tabs>
          <w:tab w:val="left" w:pos="0"/>
          <w:tab w:val="left" w:pos="142"/>
        </w:tabs>
        <w:spacing w:line="360" w:lineRule="exact"/>
        <w:ind w:firstLine="709"/>
        <w:contextualSpacing/>
        <w:jc w:val="center"/>
        <w:rPr>
          <w:rFonts w:ascii="Times New Roman" w:eastAsia="Times New Roman" w:hAnsi="Times New Roman" w:cs="Times New Roman"/>
          <w:b/>
          <w:bCs/>
          <w:sz w:val="24"/>
          <w:szCs w:val="24"/>
        </w:rPr>
      </w:pPr>
      <w:r w:rsidRPr="00213412">
        <w:rPr>
          <w:rFonts w:ascii="Times New Roman" w:eastAsia="Times New Roman" w:hAnsi="Times New Roman" w:cs="Times New Roman"/>
          <w:b/>
          <w:bCs/>
          <w:sz w:val="24"/>
          <w:szCs w:val="24"/>
        </w:rPr>
        <w:t xml:space="preserve">Соблюдение требований законодательства </w:t>
      </w:r>
    </w:p>
    <w:p w:rsidR="00213412" w:rsidRPr="00213412" w:rsidRDefault="00213412" w:rsidP="00213412">
      <w:pPr>
        <w:tabs>
          <w:tab w:val="left" w:pos="0"/>
          <w:tab w:val="left" w:pos="142"/>
        </w:tabs>
        <w:spacing w:line="360" w:lineRule="exact"/>
        <w:ind w:firstLine="709"/>
        <w:contextualSpacing/>
        <w:jc w:val="center"/>
        <w:rPr>
          <w:rFonts w:ascii="Times New Roman" w:eastAsia="Times New Roman" w:hAnsi="Times New Roman" w:cs="Times New Roman"/>
          <w:b/>
          <w:bCs/>
          <w:sz w:val="24"/>
          <w:szCs w:val="24"/>
        </w:rPr>
      </w:pPr>
      <w:r w:rsidRPr="00213412">
        <w:rPr>
          <w:rFonts w:ascii="Times New Roman" w:eastAsia="Times New Roman" w:hAnsi="Times New Roman" w:cs="Times New Roman"/>
          <w:b/>
          <w:bCs/>
          <w:sz w:val="24"/>
          <w:szCs w:val="24"/>
        </w:rPr>
        <w:t>о контрактной системе в сфере закупок</w:t>
      </w:r>
    </w:p>
    <w:p w:rsidR="00213412" w:rsidRPr="00213412" w:rsidRDefault="00213412" w:rsidP="00213412">
      <w:pPr>
        <w:tabs>
          <w:tab w:val="left" w:pos="0"/>
          <w:tab w:val="left" w:pos="142"/>
        </w:tabs>
        <w:spacing w:line="360" w:lineRule="exact"/>
        <w:ind w:firstLine="709"/>
        <w:contextualSpacing/>
        <w:jc w:val="both"/>
        <w:rPr>
          <w:rFonts w:ascii="Times New Roman" w:eastAsia="Times New Roman" w:hAnsi="Times New Roman" w:cs="Times New Roman"/>
          <w:sz w:val="24"/>
          <w:szCs w:val="24"/>
        </w:rPr>
      </w:pPr>
      <w:r w:rsidRPr="00213412">
        <w:rPr>
          <w:rFonts w:ascii="Times New Roman" w:eastAsia="Times New Roman" w:hAnsi="Times New Roman" w:cs="Times New Roman"/>
          <w:sz w:val="24"/>
          <w:szCs w:val="24"/>
        </w:rPr>
        <w:t>При осуществлении закупок по Федеральному закону от 05 апреля 2013 года № 44-ФЗ «О контрактной системе в сфере закупок товаров, работ, услуг для обеспечения государственных и муниципальных нужд» (далее – Закон № 44-ФЗ) муниципальным образованиям необходимо обеспечить соблюдение следующих обязательных требований.</w:t>
      </w:r>
    </w:p>
    <w:p w:rsidR="00213412" w:rsidRPr="00213412" w:rsidRDefault="00213412" w:rsidP="00213412">
      <w:pPr>
        <w:tabs>
          <w:tab w:val="left" w:pos="0"/>
          <w:tab w:val="left" w:pos="142"/>
        </w:tabs>
        <w:spacing w:line="360" w:lineRule="exact"/>
        <w:ind w:firstLine="709"/>
        <w:contextualSpacing/>
        <w:jc w:val="both"/>
        <w:rPr>
          <w:rFonts w:ascii="Times New Roman" w:eastAsia="Times New Roman" w:hAnsi="Times New Roman" w:cs="Times New Roman"/>
          <w:sz w:val="24"/>
          <w:szCs w:val="24"/>
        </w:rPr>
      </w:pPr>
      <w:r w:rsidRPr="00213412">
        <w:rPr>
          <w:rFonts w:ascii="Times New Roman" w:eastAsia="Times New Roman" w:hAnsi="Times New Roman" w:cs="Times New Roman"/>
          <w:sz w:val="24"/>
          <w:szCs w:val="24"/>
        </w:rPr>
        <w:t xml:space="preserve">1) В соответствии с частью 1 статьи 30 Закона № 44-ФЗ заказчики обязаны осуществлять закупки у субъектов малого предпринимательства, социально ориентированных некоммерческих организаций (далее - СМП, СОНКО) в объеме не менее чем 25% совокупного годового объема закупок (далее - СГОЗ). </w:t>
      </w:r>
    </w:p>
    <w:p w:rsidR="00213412" w:rsidRPr="00213412" w:rsidRDefault="00213412" w:rsidP="00213412">
      <w:pPr>
        <w:tabs>
          <w:tab w:val="left" w:pos="0"/>
          <w:tab w:val="left" w:pos="142"/>
        </w:tabs>
        <w:spacing w:line="360" w:lineRule="exact"/>
        <w:ind w:firstLine="709"/>
        <w:contextualSpacing/>
        <w:jc w:val="both"/>
        <w:rPr>
          <w:rFonts w:ascii="Times New Roman" w:eastAsia="Times New Roman" w:hAnsi="Times New Roman" w:cs="Times New Roman"/>
          <w:sz w:val="24"/>
          <w:szCs w:val="24"/>
        </w:rPr>
      </w:pPr>
      <w:r w:rsidRPr="00213412">
        <w:rPr>
          <w:rFonts w:ascii="Times New Roman" w:eastAsia="Times New Roman" w:hAnsi="Times New Roman" w:cs="Times New Roman"/>
          <w:sz w:val="24"/>
          <w:szCs w:val="24"/>
        </w:rPr>
        <w:t>Согласно части 4 статьи 30 Закона № 44-ФЗ по итогам года заказчик обязан составить отчет об объеме закупок у СМП, СОНКО о привлечении к исполнению контрактов субподрядчиков, соисполнителей из числа СМП, СОНКО и до 01 апреля года, следующего за отчетным годом, разместить такой отчет в единой информационной системе в сфере закупок (далее - ЕИС). В отчет заказчик отражает информацию о заключенных контрактах с СМП, СОНКО, об объеме закупок у СМП, СОНКО, а также информацию о несостоявшемся определении поставщиков (подрядчиков, исполнителей) с участием СМП, СОНКО.</w:t>
      </w:r>
    </w:p>
    <w:p w:rsidR="00213412" w:rsidRPr="00213412" w:rsidRDefault="00213412" w:rsidP="00213412">
      <w:pPr>
        <w:tabs>
          <w:tab w:val="left" w:pos="0"/>
          <w:tab w:val="left" w:pos="142"/>
        </w:tabs>
        <w:spacing w:line="360" w:lineRule="exact"/>
        <w:ind w:firstLine="709"/>
        <w:contextualSpacing/>
        <w:jc w:val="both"/>
        <w:rPr>
          <w:rFonts w:ascii="Times New Roman" w:eastAsia="Times New Roman" w:hAnsi="Times New Roman" w:cs="Times New Roman"/>
          <w:sz w:val="24"/>
          <w:szCs w:val="24"/>
        </w:rPr>
      </w:pPr>
      <w:r w:rsidRPr="00213412">
        <w:rPr>
          <w:rFonts w:ascii="Times New Roman" w:eastAsia="Times New Roman" w:hAnsi="Times New Roman" w:cs="Times New Roman"/>
          <w:sz w:val="24"/>
          <w:szCs w:val="24"/>
        </w:rPr>
        <w:t xml:space="preserve">В случае, если все закупки заказчик проводит «малыми закупками» по пунктам 4 и 5 части 1 статьи 93 Закона № 44-ФЗ, обязанность формировать отчет об объеме закупок у СМП, СОНКО у заказчика сохраняется. В связи с чем, целесообразно формировать отчет и указать в нем значения показателей равными нулю. </w:t>
      </w:r>
    </w:p>
    <w:p w:rsidR="00213412" w:rsidRPr="00213412" w:rsidRDefault="00213412" w:rsidP="00213412">
      <w:pPr>
        <w:tabs>
          <w:tab w:val="left" w:pos="0"/>
          <w:tab w:val="left" w:pos="142"/>
        </w:tabs>
        <w:spacing w:line="360" w:lineRule="exact"/>
        <w:ind w:firstLine="709"/>
        <w:contextualSpacing/>
        <w:jc w:val="both"/>
        <w:rPr>
          <w:rFonts w:ascii="Times New Roman" w:eastAsia="Times New Roman" w:hAnsi="Times New Roman" w:cs="Times New Roman"/>
          <w:sz w:val="24"/>
          <w:szCs w:val="24"/>
        </w:rPr>
      </w:pPr>
      <w:r w:rsidRPr="00213412">
        <w:rPr>
          <w:rFonts w:ascii="Times New Roman" w:eastAsia="Times New Roman" w:hAnsi="Times New Roman" w:cs="Times New Roman"/>
          <w:sz w:val="24"/>
          <w:szCs w:val="24"/>
        </w:rPr>
        <w:t>В соответствии с Кодексом Российской Федерации об административных правонарушениях (далее – КоАП РФ) установлены различные виды административной ответственности, за не размещение указанного отчета в единой информационной системе в сфере закупок в установленный срок (даже при нулевых показателях), за несвоевременное размещение отчета (позже установленного срока) и за осуществление закупок в меньшем объёме, установленным частью 1 статьи 30 Закона № 44-ФЗ (менее 25% СГОЗ, рассчитанного с учетом части 1.1 статьи 30 Закона № 44-ФЗ).</w:t>
      </w:r>
    </w:p>
    <w:p w:rsidR="00213412" w:rsidRPr="00213412" w:rsidRDefault="00213412" w:rsidP="00213412">
      <w:pPr>
        <w:tabs>
          <w:tab w:val="left" w:pos="0"/>
          <w:tab w:val="left" w:pos="142"/>
        </w:tabs>
        <w:spacing w:line="360" w:lineRule="exact"/>
        <w:ind w:firstLine="709"/>
        <w:contextualSpacing/>
        <w:jc w:val="both"/>
        <w:rPr>
          <w:rFonts w:ascii="Times New Roman" w:eastAsia="Times New Roman" w:hAnsi="Times New Roman" w:cs="Times New Roman"/>
          <w:sz w:val="24"/>
          <w:szCs w:val="24"/>
        </w:rPr>
      </w:pPr>
      <w:r w:rsidRPr="00213412">
        <w:rPr>
          <w:rFonts w:ascii="Times New Roman" w:eastAsia="Times New Roman" w:hAnsi="Times New Roman" w:cs="Times New Roman"/>
          <w:sz w:val="24"/>
          <w:szCs w:val="24"/>
        </w:rPr>
        <w:t xml:space="preserve">2) В соответствии с частью 2 статьи 30.1 Закона № 44-ФЗ по итогам года заказчики в срок до 01 апреля текущего года обязаны составить отчет об объеме закупок российских товаров, осуществленных для достижения заказчиком минимальной доли закупок, и разместить данный отчет в ЕИС. </w:t>
      </w:r>
    </w:p>
    <w:p w:rsidR="00213412" w:rsidRPr="00213412" w:rsidRDefault="00213412" w:rsidP="00213412">
      <w:pPr>
        <w:tabs>
          <w:tab w:val="left" w:pos="0"/>
          <w:tab w:val="left" w:pos="142"/>
        </w:tabs>
        <w:spacing w:line="360" w:lineRule="exact"/>
        <w:ind w:firstLine="709"/>
        <w:contextualSpacing/>
        <w:jc w:val="both"/>
        <w:rPr>
          <w:rFonts w:ascii="Times New Roman" w:eastAsia="Times New Roman" w:hAnsi="Times New Roman" w:cs="Times New Roman"/>
          <w:sz w:val="24"/>
          <w:szCs w:val="24"/>
        </w:rPr>
      </w:pPr>
      <w:r w:rsidRPr="00213412">
        <w:rPr>
          <w:rFonts w:ascii="Times New Roman" w:eastAsia="Times New Roman" w:hAnsi="Times New Roman" w:cs="Times New Roman"/>
          <w:sz w:val="24"/>
          <w:szCs w:val="24"/>
        </w:rPr>
        <w:t>В соответствии с постановлением Правительства Российской Федерации от 03 декабря 2020 года № 2014 «О минимальной обязательной доле закупок российских товаров и ее достижении заказчиком» установлена минимальная обязательная доля закупок российских товаров (в том числе товаров, поставляемых при выполнении закупаемых работ, оказании закупаемых услуг) отдельных видов, при осуществлении закупок которых установлены ограничения допуска товаров, происходящих из иностранных государств, определенную в процентном отношении к объему закупок товаров (в том числе товаров, поставляемых при выполнении закупаемых работ, оказании закупаемых услуг) соответствующего вида, осуществленных заказчиком в отчетном году.</w:t>
      </w:r>
    </w:p>
    <w:p w:rsidR="00213412" w:rsidRPr="00213412" w:rsidRDefault="00213412" w:rsidP="00213412">
      <w:pPr>
        <w:tabs>
          <w:tab w:val="left" w:pos="0"/>
          <w:tab w:val="left" w:pos="142"/>
        </w:tabs>
        <w:spacing w:line="360" w:lineRule="exact"/>
        <w:ind w:firstLine="709"/>
        <w:contextualSpacing/>
        <w:jc w:val="both"/>
        <w:rPr>
          <w:rFonts w:ascii="Times New Roman" w:eastAsia="Times New Roman" w:hAnsi="Times New Roman" w:cs="Times New Roman"/>
          <w:sz w:val="24"/>
          <w:szCs w:val="24"/>
        </w:rPr>
      </w:pPr>
      <w:r w:rsidRPr="00213412">
        <w:rPr>
          <w:rFonts w:ascii="Times New Roman" w:eastAsia="Times New Roman" w:hAnsi="Times New Roman" w:cs="Times New Roman"/>
          <w:sz w:val="24"/>
          <w:szCs w:val="24"/>
        </w:rPr>
        <w:t>Таким образом, если по итогам года объем закупок российских товаров, в том числе товаров, поставляемых при выполнении закупаемых работ, оказании закупаемых услуг, не соответствует минимальной доле закупок, заказчик обязан вместе с отчетом подготовить обоснование невозможности достижения заказчиком минимальной доли закупок.</w:t>
      </w:r>
    </w:p>
    <w:p w:rsidR="00213412" w:rsidRPr="00213412" w:rsidRDefault="00213412" w:rsidP="00213412">
      <w:pPr>
        <w:tabs>
          <w:tab w:val="left" w:pos="0"/>
          <w:tab w:val="left" w:pos="142"/>
        </w:tabs>
        <w:spacing w:line="360" w:lineRule="exact"/>
        <w:ind w:firstLine="709"/>
        <w:contextualSpacing/>
        <w:jc w:val="both"/>
        <w:rPr>
          <w:rFonts w:ascii="Times New Roman" w:eastAsia="Times New Roman" w:hAnsi="Times New Roman" w:cs="Times New Roman"/>
          <w:sz w:val="24"/>
          <w:szCs w:val="24"/>
        </w:rPr>
      </w:pPr>
      <w:proofErr w:type="spellStart"/>
      <w:r w:rsidRPr="00213412">
        <w:rPr>
          <w:rFonts w:ascii="Times New Roman" w:eastAsia="Times New Roman" w:hAnsi="Times New Roman" w:cs="Times New Roman"/>
          <w:sz w:val="24"/>
          <w:szCs w:val="24"/>
        </w:rPr>
        <w:t>Неразмещение</w:t>
      </w:r>
      <w:proofErr w:type="spellEnd"/>
      <w:r w:rsidRPr="00213412">
        <w:rPr>
          <w:rFonts w:ascii="Times New Roman" w:eastAsia="Times New Roman" w:hAnsi="Times New Roman" w:cs="Times New Roman"/>
          <w:sz w:val="24"/>
          <w:szCs w:val="24"/>
        </w:rPr>
        <w:t xml:space="preserve"> отчета влечет наложение административного штрафа на должностных лиц в размере 50 тыс. рублей, на юридических лиц в размере 500 тыс. рублей (часть 3 статьи 7.30 КоАП РФ).</w:t>
      </w:r>
    </w:p>
    <w:p w:rsidR="00213412" w:rsidRPr="00213412" w:rsidRDefault="00213412" w:rsidP="00213412">
      <w:pPr>
        <w:tabs>
          <w:tab w:val="left" w:pos="0"/>
          <w:tab w:val="left" w:pos="142"/>
        </w:tabs>
        <w:spacing w:line="360" w:lineRule="exact"/>
        <w:ind w:firstLine="709"/>
        <w:contextualSpacing/>
        <w:jc w:val="both"/>
        <w:rPr>
          <w:rFonts w:ascii="Times New Roman" w:eastAsia="Times New Roman" w:hAnsi="Times New Roman" w:cs="Times New Roman"/>
          <w:sz w:val="24"/>
          <w:szCs w:val="24"/>
        </w:rPr>
      </w:pPr>
      <w:r w:rsidRPr="00213412">
        <w:rPr>
          <w:rFonts w:ascii="Times New Roman" w:eastAsia="Times New Roman" w:hAnsi="Times New Roman" w:cs="Times New Roman"/>
          <w:sz w:val="24"/>
          <w:szCs w:val="24"/>
        </w:rPr>
        <w:t>Примечание. В соответствии с требованиями Федерального закона от 08 августа 2024 года № 318-ФЗ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отчет об объеме закупок российских товаров,  осуществленных для достижения заказчиком минимальной доли закупок, формируется до 01 февраля года, следующего за отчетным годом. При этом, отчет об объеме закупок российских товаров, осуществленных в 2024 году, обоснование невозможности достижения в 2024 году заказчиком минимальной обязательной доли закупок российских товаров, составляются и размещаются в ЕИС по правилам, действовавшим до 01 января 2025 года.</w:t>
      </w:r>
    </w:p>
    <w:p w:rsidR="00213412" w:rsidRPr="00213412" w:rsidRDefault="00213412" w:rsidP="00213412">
      <w:pPr>
        <w:tabs>
          <w:tab w:val="left" w:pos="0"/>
          <w:tab w:val="left" w:pos="142"/>
        </w:tabs>
        <w:spacing w:line="360" w:lineRule="exact"/>
        <w:ind w:firstLine="709"/>
        <w:contextualSpacing/>
        <w:jc w:val="both"/>
        <w:rPr>
          <w:rFonts w:ascii="Times New Roman" w:eastAsia="Times New Roman" w:hAnsi="Times New Roman" w:cs="Times New Roman"/>
          <w:sz w:val="24"/>
          <w:szCs w:val="24"/>
        </w:rPr>
      </w:pPr>
      <w:r w:rsidRPr="00213412">
        <w:rPr>
          <w:rFonts w:ascii="Times New Roman" w:eastAsia="Times New Roman" w:hAnsi="Times New Roman" w:cs="Times New Roman"/>
          <w:sz w:val="24"/>
          <w:szCs w:val="24"/>
        </w:rPr>
        <w:t>3. В соответствии с требованиями части 3 статьи 103 Закона №44-ФЗ информация об изменении, исполнении, расторжении контракта направляется заказчиками в реестр контрактов ЕИС в сроки, установленные данной статьей.</w:t>
      </w:r>
    </w:p>
    <w:p w:rsidR="00213412" w:rsidRPr="00213412" w:rsidRDefault="00213412" w:rsidP="00213412">
      <w:pPr>
        <w:tabs>
          <w:tab w:val="left" w:pos="0"/>
          <w:tab w:val="left" w:pos="142"/>
        </w:tabs>
        <w:spacing w:line="360" w:lineRule="exact"/>
        <w:ind w:firstLine="709"/>
        <w:contextualSpacing/>
        <w:jc w:val="both"/>
        <w:rPr>
          <w:rFonts w:ascii="Times New Roman" w:eastAsia="Times New Roman" w:hAnsi="Times New Roman" w:cs="Times New Roman"/>
          <w:sz w:val="24"/>
          <w:szCs w:val="24"/>
        </w:rPr>
      </w:pPr>
      <w:r w:rsidRPr="00213412">
        <w:rPr>
          <w:rFonts w:ascii="Times New Roman" w:eastAsia="Times New Roman" w:hAnsi="Times New Roman" w:cs="Times New Roman"/>
          <w:sz w:val="24"/>
          <w:szCs w:val="24"/>
        </w:rPr>
        <w:t>Для правильного и своевременного опубликования информации и сведений в ЕИС заказчики руководствуются постановлением Правительства Российской Федерации от 27 января 2022 года № 60 «О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о внесении изменений в некоторые акты Правительства Российской Федерации и признании утратившими силу актов и отдельных положений актов Правительства Российской Федерации».</w:t>
      </w:r>
    </w:p>
    <w:p w:rsidR="00213412" w:rsidRPr="00213412" w:rsidRDefault="00213412" w:rsidP="00213412">
      <w:pPr>
        <w:tabs>
          <w:tab w:val="left" w:pos="0"/>
          <w:tab w:val="left" w:pos="142"/>
        </w:tabs>
        <w:spacing w:line="360" w:lineRule="exact"/>
        <w:ind w:firstLine="709"/>
        <w:contextualSpacing/>
        <w:jc w:val="both"/>
        <w:rPr>
          <w:rFonts w:ascii="Times New Roman" w:eastAsia="Times New Roman" w:hAnsi="Times New Roman" w:cs="Times New Roman"/>
          <w:sz w:val="24"/>
          <w:szCs w:val="24"/>
        </w:rPr>
      </w:pPr>
      <w:r w:rsidRPr="00213412">
        <w:rPr>
          <w:rFonts w:ascii="Times New Roman" w:eastAsia="Times New Roman" w:hAnsi="Times New Roman" w:cs="Times New Roman"/>
          <w:sz w:val="24"/>
          <w:szCs w:val="24"/>
        </w:rPr>
        <w:t>Согласно части 2 статьи 7.31 КоАП РФ непредставление, несвоевременное представление информации и (или) документов, подлежащих включению в реестр контрактов, влечет наложение административного штрафа на должностных лиц, а также находится на особом контроле Прокуратуры Республики Саха (Якутия).</w:t>
      </w:r>
    </w:p>
    <w:p w:rsidR="00213412" w:rsidRPr="001728BA" w:rsidRDefault="00213412" w:rsidP="001728BA">
      <w:pPr>
        <w:pStyle w:val="1"/>
        <w:shd w:val="clear" w:color="auto" w:fill="auto"/>
        <w:spacing w:line="360" w:lineRule="auto"/>
        <w:ind w:firstLine="720"/>
        <w:contextualSpacing/>
        <w:jc w:val="both"/>
        <w:rPr>
          <w:sz w:val="24"/>
          <w:szCs w:val="24"/>
        </w:rPr>
      </w:pPr>
    </w:p>
    <w:p w:rsidR="001728BA" w:rsidRPr="001728BA" w:rsidRDefault="001728BA" w:rsidP="001728BA">
      <w:pPr>
        <w:pStyle w:val="1"/>
        <w:shd w:val="clear" w:color="auto" w:fill="auto"/>
        <w:tabs>
          <w:tab w:val="left" w:pos="1416"/>
        </w:tabs>
        <w:spacing w:line="360" w:lineRule="auto"/>
        <w:ind w:firstLine="0"/>
        <w:contextualSpacing/>
        <w:jc w:val="both"/>
        <w:rPr>
          <w:sz w:val="24"/>
          <w:szCs w:val="24"/>
        </w:rPr>
      </w:pPr>
    </w:p>
    <w:p w:rsidR="001728BA" w:rsidRPr="001728BA" w:rsidRDefault="001728BA" w:rsidP="001728BA">
      <w:pPr>
        <w:widowControl w:val="0"/>
        <w:tabs>
          <w:tab w:val="left" w:pos="142"/>
        </w:tabs>
        <w:spacing w:line="360" w:lineRule="auto"/>
        <w:ind w:firstLine="709"/>
        <w:contextualSpacing/>
        <w:jc w:val="center"/>
        <w:rPr>
          <w:rFonts w:ascii="Times New Roman" w:hAnsi="Times New Roman" w:cs="Times New Roman"/>
          <w:b/>
          <w:sz w:val="24"/>
          <w:szCs w:val="24"/>
        </w:rPr>
      </w:pPr>
      <w:r w:rsidRPr="001728BA">
        <w:rPr>
          <w:rFonts w:ascii="Times New Roman" w:hAnsi="Times New Roman" w:cs="Times New Roman"/>
          <w:b/>
          <w:sz w:val="24"/>
          <w:szCs w:val="24"/>
        </w:rPr>
        <w:t xml:space="preserve">Перспективы и задачи на </w:t>
      </w:r>
      <w:r w:rsidR="006E58F0">
        <w:rPr>
          <w:rFonts w:ascii="Times New Roman" w:hAnsi="Times New Roman" w:cs="Times New Roman"/>
          <w:b/>
          <w:sz w:val="24"/>
          <w:szCs w:val="24"/>
        </w:rPr>
        <w:t>2025</w:t>
      </w:r>
      <w:r w:rsidRPr="001728BA">
        <w:rPr>
          <w:rFonts w:ascii="Times New Roman" w:hAnsi="Times New Roman" w:cs="Times New Roman"/>
          <w:b/>
          <w:sz w:val="24"/>
          <w:szCs w:val="24"/>
        </w:rPr>
        <w:t xml:space="preserve"> год и на плановый период </w:t>
      </w:r>
      <w:r w:rsidR="006E58F0">
        <w:rPr>
          <w:rFonts w:ascii="Times New Roman" w:hAnsi="Times New Roman" w:cs="Times New Roman"/>
          <w:b/>
          <w:sz w:val="24"/>
          <w:szCs w:val="24"/>
        </w:rPr>
        <w:t>2026</w:t>
      </w:r>
      <w:r w:rsidRPr="001728BA">
        <w:rPr>
          <w:rFonts w:ascii="Times New Roman" w:hAnsi="Times New Roman" w:cs="Times New Roman"/>
          <w:b/>
          <w:sz w:val="24"/>
          <w:szCs w:val="24"/>
        </w:rPr>
        <w:t xml:space="preserve"> и </w:t>
      </w:r>
      <w:r w:rsidR="006E58F0">
        <w:rPr>
          <w:rFonts w:ascii="Times New Roman" w:hAnsi="Times New Roman" w:cs="Times New Roman"/>
          <w:b/>
          <w:sz w:val="24"/>
          <w:szCs w:val="24"/>
        </w:rPr>
        <w:t>2027</w:t>
      </w:r>
      <w:r w:rsidRPr="001728BA">
        <w:rPr>
          <w:rFonts w:ascii="Times New Roman" w:hAnsi="Times New Roman" w:cs="Times New Roman"/>
          <w:b/>
          <w:sz w:val="24"/>
          <w:szCs w:val="24"/>
        </w:rPr>
        <w:t xml:space="preserve"> годов </w:t>
      </w:r>
    </w:p>
    <w:p w:rsidR="00213412" w:rsidRPr="00213412" w:rsidRDefault="00213412" w:rsidP="00213412">
      <w:pPr>
        <w:widowControl w:val="0"/>
        <w:tabs>
          <w:tab w:val="left" w:pos="142"/>
        </w:tabs>
        <w:spacing w:line="360" w:lineRule="exact"/>
        <w:ind w:firstLine="709"/>
        <w:jc w:val="both"/>
        <w:rPr>
          <w:rFonts w:ascii="Times New Roman" w:eastAsia="Times New Roman" w:hAnsi="Times New Roman" w:cs="Times New Roman"/>
          <w:sz w:val="24"/>
          <w:szCs w:val="24"/>
        </w:rPr>
      </w:pPr>
      <w:r w:rsidRPr="00213412">
        <w:rPr>
          <w:rFonts w:ascii="Times New Roman" w:eastAsia="Times New Roman" w:hAnsi="Times New Roman" w:cs="Times New Roman"/>
          <w:sz w:val="24"/>
          <w:szCs w:val="24"/>
        </w:rPr>
        <w:t>При формировании и исполнении местного бюджета органам местного самоуправления рекомендуется обратить особое внимание на следующие приоритетные направления:</w:t>
      </w:r>
    </w:p>
    <w:p w:rsidR="00213412" w:rsidRPr="00213412" w:rsidRDefault="00213412" w:rsidP="00213412">
      <w:pPr>
        <w:widowControl w:val="0"/>
        <w:tabs>
          <w:tab w:val="left" w:pos="142"/>
        </w:tabs>
        <w:spacing w:line="360" w:lineRule="exact"/>
        <w:ind w:firstLine="709"/>
        <w:jc w:val="both"/>
        <w:rPr>
          <w:rFonts w:ascii="Times New Roman" w:eastAsia="Times New Roman" w:hAnsi="Times New Roman" w:cs="Times New Roman"/>
          <w:sz w:val="24"/>
          <w:szCs w:val="24"/>
        </w:rPr>
      </w:pPr>
      <w:r w:rsidRPr="00213412">
        <w:rPr>
          <w:rFonts w:ascii="Times New Roman" w:eastAsia="Times New Roman" w:hAnsi="Times New Roman" w:cs="Times New Roman"/>
          <w:sz w:val="24"/>
          <w:szCs w:val="24"/>
        </w:rPr>
        <w:t>1) Усиление работы по увеличению доходной базы местных бюджетов по налоговым, неналоговым и внебюджетным источникам бюджета;</w:t>
      </w:r>
    </w:p>
    <w:p w:rsidR="00213412" w:rsidRPr="00213412" w:rsidRDefault="00213412" w:rsidP="00213412">
      <w:pPr>
        <w:widowControl w:val="0"/>
        <w:tabs>
          <w:tab w:val="left" w:pos="142"/>
        </w:tabs>
        <w:spacing w:line="360" w:lineRule="exact"/>
        <w:ind w:firstLine="709"/>
        <w:jc w:val="both"/>
        <w:rPr>
          <w:rFonts w:ascii="Times New Roman" w:eastAsia="Times New Roman" w:hAnsi="Times New Roman" w:cs="Times New Roman"/>
          <w:sz w:val="24"/>
          <w:szCs w:val="24"/>
        </w:rPr>
      </w:pPr>
      <w:r w:rsidRPr="00213412">
        <w:rPr>
          <w:rFonts w:ascii="Times New Roman" w:eastAsia="Times New Roman" w:hAnsi="Times New Roman" w:cs="Times New Roman"/>
          <w:sz w:val="24"/>
          <w:szCs w:val="24"/>
        </w:rPr>
        <w:t>2) Эффективное управление финансами. Повышение эффективности и результативности бюджетных расходов. Минимизация рисков несбалансированности местных бюджетов;</w:t>
      </w:r>
    </w:p>
    <w:p w:rsidR="00213412" w:rsidRPr="00213412" w:rsidRDefault="00213412" w:rsidP="00213412">
      <w:pPr>
        <w:widowControl w:val="0"/>
        <w:tabs>
          <w:tab w:val="left" w:pos="142"/>
        </w:tabs>
        <w:spacing w:line="360" w:lineRule="exact"/>
        <w:ind w:firstLine="709"/>
        <w:jc w:val="both"/>
        <w:rPr>
          <w:rFonts w:ascii="Times New Roman" w:eastAsia="Times New Roman" w:hAnsi="Times New Roman" w:cs="Times New Roman"/>
          <w:sz w:val="24"/>
          <w:szCs w:val="24"/>
        </w:rPr>
      </w:pPr>
      <w:r w:rsidRPr="00213412">
        <w:rPr>
          <w:rFonts w:ascii="Times New Roman" w:eastAsia="Times New Roman" w:hAnsi="Times New Roman" w:cs="Times New Roman"/>
          <w:sz w:val="24"/>
          <w:szCs w:val="24"/>
        </w:rPr>
        <w:t>3) Централизация и цифровизация бюджетного учета и составления отчётности. Создание единой электронной системы формирования учетных данных и отчётности государственных финансов;</w:t>
      </w:r>
    </w:p>
    <w:p w:rsidR="00213412" w:rsidRPr="00213412" w:rsidRDefault="00213412" w:rsidP="00213412">
      <w:pPr>
        <w:widowControl w:val="0"/>
        <w:tabs>
          <w:tab w:val="left" w:pos="142"/>
        </w:tabs>
        <w:spacing w:line="360" w:lineRule="exact"/>
        <w:ind w:firstLine="709"/>
        <w:jc w:val="both"/>
        <w:rPr>
          <w:rFonts w:ascii="Times New Roman" w:eastAsia="Times New Roman" w:hAnsi="Times New Roman" w:cs="Times New Roman"/>
          <w:sz w:val="24"/>
          <w:szCs w:val="24"/>
        </w:rPr>
      </w:pPr>
      <w:r w:rsidRPr="00213412">
        <w:rPr>
          <w:rFonts w:ascii="Times New Roman" w:eastAsia="Times New Roman" w:hAnsi="Times New Roman" w:cs="Times New Roman"/>
          <w:sz w:val="24"/>
          <w:szCs w:val="24"/>
        </w:rPr>
        <w:t>4) Усиление внутреннего муниципального финансового контроля и контроля в сфере закупок, уделив особое внимание контролю за реализацией национальных и федеральных проектов. Повышение персональной ответственности. Обеспечение контроля за надлежащим осуществлением внутреннего финансового аудита главными администраторами бюджетных средств.</w:t>
      </w:r>
    </w:p>
    <w:p w:rsidR="003E7F85" w:rsidRDefault="003E7F85" w:rsidP="001728BA">
      <w:pPr>
        <w:widowControl w:val="0"/>
        <w:tabs>
          <w:tab w:val="left" w:pos="142"/>
        </w:tabs>
        <w:spacing w:line="360" w:lineRule="auto"/>
        <w:ind w:firstLine="709"/>
        <w:contextualSpacing/>
        <w:jc w:val="both"/>
        <w:rPr>
          <w:rFonts w:ascii="Times New Roman" w:hAnsi="Times New Roman" w:cs="Times New Roman"/>
          <w:sz w:val="24"/>
          <w:szCs w:val="24"/>
        </w:rPr>
      </w:pPr>
    </w:p>
    <w:p w:rsidR="00104ADA" w:rsidRDefault="00104ADA" w:rsidP="00104ADA">
      <w:pPr>
        <w:pStyle w:val="11"/>
        <w:keepNext/>
        <w:keepLines/>
        <w:shd w:val="clear" w:color="auto" w:fill="auto"/>
        <w:spacing w:before="0" w:line="240" w:lineRule="auto"/>
        <w:ind w:firstLine="567"/>
        <w:rPr>
          <w:b/>
          <w:sz w:val="24"/>
          <w:szCs w:val="24"/>
        </w:rPr>
      </w:pPr>
      <w:r w:rsidRPr="00104ADA">
        <w:rPr>
          <w:b/>
          <w:sz w:val="24"/>
          <w:szCs w:val="24"/>
        </w:rPr>
        <w:t xml:space="preserve">Основные направления налоговой политики </w:t>
      </w:r>
    </w:p>
    <w:p w:rsidR="00104ADA" w:rsidRDefault="00104ADA" w:rsidP="00104ADA">
      <w:pPr>
        <w:pStyle w:val="11"/>
        <w:keepNext/>
        <w:keepLines/>
        <w:shd w:val="clear" w:color="auto" w:fill="auto"/>
        <w:spacing w:before="0" w:line="240" w:lineRule="auto"/>
        <w:ind w:firstLine="567"/>
        <w:rPr>
          <w:b/>
          <w:sz w:val="24"/>
          <w:szCs w:val="24"/>
        </w:rPr>
      </w:pPr>
      <w:r w:rsidRPr="00104ADA">
        <w:rPr>
          <w:b/>
          <w:bCs/>
          <w:sz w:val="24"/>
          <w:szCs w:val="24"/>
        </w:rPr>
        <w:t>городского поселения «Поселок Ленинский» муниципального района «Алданский район» Республики Саха (Якутия)</w:t>
      </w:r>
      <w:r>
        <w:rPr>
          <w:b/>
          <w:sz w:val="24"/>
          <w:szCs w:val="24"/>
        </w:rPr>
        <w:t xml:space="preserve"> </w:t>
      </w:r>
    </w:p>
    <w:p w:rsidR="00104ADA" w:rsidRPr="00104ADA" w:rsidRDefault="00104ADA" w:rsidP="00104ADA">
      <w:pPr>
        <w:pStyle w:val="11"/>
        <w:keepNext/>
        <w:keepLines/>
        <w:shd w:val="clear" w:color="auto" w:fill="auto"/>
        <w:spacing w:before="0" w:line="240" w:lineRule="auto"/>
        <w:ind w:firstLine="567"/>
        <w:rPr>
          <w:b/>
          <w:sz w:val="24"/>
          <w:szCs w:val="24"/>
        </w:rPr>
      </w:pPr>
      <w:r w:rsidRPr="00104ADA">
        <w:rPr>
          <w:b/>
          <w:sz w:val="24"/>
          <w:szCs w:val="24"/>
        </w:rPr>
        <w:t xml:space="preserve">на </w:t>
      </w:r>
      <w:r w:rsidR="006E58F0">
        <w:rPr>
          <w:b/>
          <w:sz w:val="24"/>
          <w:szCs w:val="24"/>
        </w:rPr>
        <w:t>2025</w:t>
      </w:r>
      <w:r w:rsidRPr="00104ADA">
        <w:rPr>
          <w:b/>
          <w:sz w:val="24"/>
          <w:szCs w:val="24"/>
        </w:rPr>
        <w:t>-</w:t>
      </w:r>
      <w:r w:rsidR="006E58F0">
        <w:rPr>
          <w:b/>
          <w:sz w:val="24"/>
          <w:szCs w:val="24"/>
        </w:rPr>
        <w:t>2027</w:t>
      </w:r>
      <w:r w:rsidRPr="00104ADA">
        <w:rPr>
          <w:b/>
          <w:sz w:val="24"/>
          <w:szCs w:val="24"/>
        </w:rPr>
        <w:t xml:space="preserve"> годы</w:t>
      </w:r>
    </w:p>
    <w:p w:rsidR="00104ADA" w:rsidRPr="00104ADA" w:rsidRDefault="00104ADA" w:rsidP="00104ADA">
      <w:pPr>
        <w:pStyle w:val="11"/>
        <w:keepNext/>
        <w:keepLines/>
        <w:shd w:val="clear" w:color="auto" w:fill="auto"/>
        <w:spacing w:before="0" w:line="360" w:lineRule="auto"/>
        <w:ind w:firstLine="567"/>
        <w:rPr>
          <w:b/>
          <w:sz w:val="24"/>
          <w:szCs w:val="24"/>
        </w:rPr>
      </w:pPr>
    </w:p>
    <w:p w:rsidR="00213412" w:rsidRPr="00213412" w:rsidRDefault="00213412" w:rsidP="00213412">
      <w:pPr>
        <w:tabs>
          <w:tab w:val="left" w:pos="142"/>
        </w:tabs>
        <w:spacing w:line="360" w:lineRule="exact"/>
        <w:ind w:firstLine="709"/>
        <w:jc w:val="both"/>
        <w:rPr>
          <w:rFonts w:ascii="Times New Roman" w:eastAsia="Times New Roman" w:hAnsi="Times New Roman" w:cs="Times New Roman"/>
          <w:sz w:val="24"/>
          <w:szCs w:val="24"/>
        </w:rPr>
      </w:pPr>
      <w:r w:rsidRPr="00213412">
        <w:rPr>
          <w:rFonts w:ascii="Times New Roman" w:eastAsia="Times New Roman" w:hAnsi="Times New Roman" w:cs="Times New Roman"/>
          <w:sz w:val="24"/>
          <w:szCs w:val="24"/>
        </w:rPr>
        <w:t>Налоговая политика Республики Саха (Якутия) в 2023 году была направлена на создание эффективной налоговой системы, обеспечивающей бюджетную устойчивость в среднесрочной и долгосрочной перспективе и поддержание темпов социально - экономического роста, в том числе содействие предпринимательским инициативам и развитию местного производства, а также на социальную поддержку отдельных категорий граждан.</w:t>
      </w:r>
    </w:p>
    <w:p w:rsidR="00213412" w:rsidRPr="00213412" w:rsidRDefault="00213412" w:rsidP="00213412">
      <w:pPr>
        <w:tabs>
          <w:tab w:val="left" w:pos="142"/>
        </w:tabs>
        <w:spacing w:line="360" w:lineRule="exact"/>
        <w:ind w:firstLine="709"/>
        <w:jc w:val="both"/>
        <w:rPr>
          <w:rFonts w:ascii="Times New Roman" w:eastAsia="Times New Roman" w:hAnsi="Times New Roman" w:cs="Times New Roman"/>
          <w:sz w:val="24"/>
          <w:szCs w:val="24"/>
        </w:rPr>
      </w:pPr>
      <w:r w:rsidRPr="00213412">
        <w:rPr>
          <w:rFonts w:ascii="Times New Roman" w:eastAsia="Times New Roman" w:hAnsi="Times New Roman" w:cs="Times New Roman"/>
          <w:sz w:val="24"/>
          <w:szCs w:val="24"/>
        </w:rPr>
        <w:t>Действие налоговой льготы по транспортному налогу, установленной для участников специальной военной операции, распространено на участников, проходящих (проходивших) военную службу на территориях Херсонской и Запорожской областях. Действие данной налоговой льготы распространено на налоговый период 2023 года. В целях создания комфортных условий для обеспечения жизнедеятельности населения в качестве мер налоговой поддержки установлены налоговые послабления для резидентов территорий развития местного производства Республики Саха (Якутия), в том числе:</w:t>
      </w:r>
    </w:p>
    <w:p w:rsidR="00213412" w:rsidRPr="00213412" w:rsidRDefault="00213412" w:rsidP="00213412">
      <w:pPr>
        <w:tabs>
          <w:tab w:val="left" w:pos="142"/>
        </w:tabs>
        <w:spacing w:line="360" w:lineRule="exact"/>
        <w:ind w:firstLine="709"/>
        <w:jc w:val="both"/>
        <w:rPr>
          <w:rFonts w:ascii="Times New Roman" w:eastAsia="Times New Roman" w:hAnsi="Times New Roman" w:cs="Times New Roman"/>
          <w:sz w:val="24"/>
          <w:szCs w:val="24"/>
        </w:rPr>
      </w:pPr>
      <w:r w:rsidRPr="00213412">
        <w:rPr>
          <w:rFonts w:ascii="Times New Roman" w:eastAsia="Times New Roman" w:hAnsi="Times New Roman" w:cs="Times New Roman"/>
          <w:sz w:val="24"/>
          <w:szCs w:val="24"/>
        </w:rPr>
        <w:t>- пониженные налоговые ставки по УСН, в том числе на первые пять лет с момента получения соответствующего статуса - минимально возможные размеры ставок, на следующие пять лет - средние значения ставок в размере 3 процентов и 7,5 процента соответственно;</w:t>
      </w:r>
    </w:p>
    <w:p w:rsidR="00213412" w:rsidRPr="00213412" w:rsidRDefault="00213412" w:rsidP="00213412">
      <w:pPr>
        <w:tabs>
          <w:tab w:val="left" w:pos="142"/>
        </w:tabs>
        <w:spacing w:line="360" w:lineRule="exact"/>
        <w:ind w:firstLine="709"/>
        <w:jc w:val="both"/>
        <w:rPr>
          <w:rFonts w:ascii="Times New Roman" w:eastAsia="Times New Roman" w:hAnsi="Times New Roman" w:cs="Times New Roman"/>
          <w:sz w:val="24"/>
          <w:szCs w:val="24"/>
        </w:rPr>
      </w:pPr>
      <w:r w:rsidRPr="00213412">
        <w:rPr>
          <w:rFonts w:ascii="Times New Roman" w:eastAsia="Times New Roman" w:hAnsi="Times New Roman" w:cs="Times New Roman"/>
          <w:sz w:val="24"/>
          <w:szCs w:val="24"/>
        </w:rPr>
        <w:t>- пониженные ставки по единому сельскохозяйственному налогу по аналогии с размерами ставок, предлагаемых к установлению по УСН с объектом налогообложения доходы, т.е. на первые пять лет - 0 процентов, на следующие пять лет - 3 процента;</w:t>
      </w:r>
    </w:p>
    <w:p w:rsidR="00213412" w:rsidRPr="00213412" w:rsidRDefault="00213412" w:rsidP="00213412">
      <w:pPr>
        <w:tabs>
          <w:tab w:val="left" w:pos="142"/>
        </w:tabs>
        <w:spacing w:line="360" w:lineRule="exact"/>
        <w:ind w:firstLine="709"/>
        <w:jc w:val="both"/>
        <w:rPr>
          <w:rFonts w:ascii="Times New Roman" w:eastAsia="Times New Roman" w:hAnsi="Times New Roman" w:cs="Times New Roman"/>
          <w:sz w:val="24"/>
          <w:szCs w:val="24"/>
        </w:rPr>
      </w:pPr>
      <w:r w:rsidRPr="00213412">
        <w:rPr>
          <w:rFonts w:ascii="Times New Roman" w:eastAsia="Times New Roman" w:hAnsi="Times New Roman" w:cs="Times New Roman"/>
          <w:sz w:val="24"/>
          <w:szCs w:val="24"/>
        </w:rPr>
        <w:t>- освобождение от уплаты транспортного налога на пять лет с момента получения соответствующего статуса.</w:t>
      </w:r>
    </w:p>
    <w:p w:rsidR="00213412" w:rsidRPr="00213412" w:rsidRDefault="00213412" w:rsidP="00213412">
      <w:pPr>
        <w:tabs>
          <w:tab w:val="left" w:pos="142"/>
        </w:tabs>
        <w:spacing w:line="360" w:lineRule="exact"/>
        <w:ind w:firstLine="709"/>
        <w:jc w:val="both"/>
        <w:rPr>
          <w:rFonts w:ascii="Times New Roman" w:eastAsia="Times New Roman" w:hAnsi="Times New Roman" w:cs="Times New Roman"/>
          <w:sz w:val="24"/>
          <w:szCs w:val="24"/>
        </w:rPr>
      </w:pPr>
      <w:r w:rsidRPr="00213412">
        <w:rPr>
          <w:rFonts w:ascii="Times New Roman" w:eastAsia="Times New Roman" w:hAnsi="Times New Roman" w:cs="Times New Roman"/>
          <w:sz w:val="24"/>
          <w:szCs w:val="24"/>
        </w:rPr>
        <w:t>На 2024-2026 годы определены размеры регионального коэффициента, отражающего региональные особенности рынка труда, применяемого при определении фиксированного авансового платежа по налогу на доходы физических лиц, уплачиваемому иностранными гражданами, осуществляющими трудовую деятельность на основании патента.</w:t>
      </w:r>
    </w:p>
    <w:p w:rsidR="00213412" w:rsidRPr="00213412" w:rsidRDefault="00213412" w:rsidP="00213412">
      <w:pPr>
        <w:tabs>
          <w:tab w:val="left" w:pos="142"/>
        </w:tabs>
        <w:spacing w:line="360" w:lineRule="exact"/>
        <w:ind w:firstLine="709"/>
        <w:jc w:val="both"/>
        <w:rPr>
          <w:rFonts w:ascii="Times New Roman" w:eastAsia="Times New Roman" w:hAnsi="Times New Roman" w:cs="Times New Roman"/>
          <w:sz w:val="24"/>
          <w:szCs w:val="24"/>
        </w:rPr>
      </w:pPr>
      <w:r w:rsidRPr="00213412">
        <w:rPr>
          <w:rFonts w:ascii="Times New Roman" w:eastAsia="Times New Roman" w:hAnsi="Times New Roman" w:cs="Times New Roman"/>
          <w:sz w:val="24"/>
          <w:szCs w:val="24"/>
        </w:rPr>
        <w:t>В качестве меры государственной поддержки для организаций - сельхозтоваропроизводителей до 2028 года продлено действие налоговых льгот в виде освобождения от уплаты налога имущество организаций и транспортного налога.</w:t>
      </w:r>
    </w:p>
    <w:p w:rsidR="00213412" w:rsidRPr="00213412" w:rsidRDefault="00213412" w:rsidP="00213412">
      <w:pPr>
        <w:tabs>
          <w:tab w:val="left" w:pos="142"/>
        </w:tabs>
        <w:spacing w:line="360" w:lineRule="exact"/>
        <w:ind w:firstLine="709"/>
        <w:jc w:val="both"/>
        <w:rPr>
          <w:rFonts w:ascii="Times New Roman" w:eastAsia="Times New Roman" w:hAnsi="Times New Roman" w:cs="Times New Roman"/>
          <w:sz w:val="24"/>
          <w:szCs w:val="24"/>
        </w:rPr>
      </w:pPr>
      <w:r w:rsidRPr="00213412">
        <w:rPr>
          <w:rFonts w:ascii="Times New Roman" w:eastAsia="Times New Roman" w:hAnsi="Times New Roman" w:cs="Times New Roman"/>
          <w:sz w:val="24"/>
          <w:szCs w:val="24"/>
        </w:rPr>
        <w:t>В 2024 году установлено право применения инвестиционного налогового вычета по налогу на прибыль организаций для юридических лиц, осуществляющих расходы на инвестиции в основные средства в определенных сферах экономики и на научные исследования и (или) опытно-конструкторские разработки и установлены льготы по налогу на имущество организаций в отношении арендного жилья в рамках реализации социальной программы «Доступное арендное жилье в Дальневосточном федеральном округе».</w:t>
      </w:r>
    </w:p>
    <w:p w:rsidR="00213412" w:rsidRPr="00213412" w:rsidRDefault="00213412" w:rsidP="00213412">
      <w:pPr>
        <w:tabs>
          <w:tab w:val="left" w:pos="142"/>
        </w:tabs>
        <w:spacing w:line="360" w:lineRule="exact"/>
        <w:ind w:firstLine="709"/>
        <w:jc w:val="both"/>
        <w:rPr>
          <w:rFonts w:ascii="Times New Roman" w:eastAsia="Times New Roman" w:hAnsi="Times New Roman" w:cs="Times New Roman"/>
          <w:sz w:val="24"/>
          <w:szCs w:val="24"/>
        </w:rPr>
      </w:pPr>
      <w:r w:rsidRPr="00213412">
        <w:rPr>
          <w:rFonts w:ascii="Times New Roman" w:eastAsia="Times New Roman" w:hAnsi="Times New Roman" w:cs="Times New Roman"/>
          <w:sz w:val="24"/>
          <w:szCs w:val="24"/>
        </w:rPr>
        <w:t>От уплаты транспортного налога за 2023 год освобождены физические лица, пострадавшие в результате паводка, проживающие в муниципальных образованиях, на территориях которых в 2024 году в соответствии с Указом Главы Республики Саха (Якутия) от 20 мая 2024 года № 320 объявлен режим чрезвычайной ситуации.</w:t>
      </w:r>
    </w:p>
    <w:p w:rsidR="00213412" w:rsidRPr="00213412" w:rsidRDefault="00213412" w:rsidP="00213412">
      <w:pPr>
        <w:tabs>
          <w:tab w:val="left" w:pos="142"/>
        </w:tabs>
        <w:spacing w:line="360" w:lineRule="exact"/>
        <w:ind w:firstLine="709"/>
        <w:jc w:val="both"/>
        <w:rPr>
          <w:rFonts w:ascii="Times New Roman" w:eastAsia="Times New Roman" w:hAnsi="Times New Roman" w:cs="Times New Roman"/>
          <w:sz w:val="24"/>
          <w:szCs w:val="24"/>
        </w:rPr>
      </w:pPr>
      <w:r w:rsidRPr="00213412">
        <w:rPr>
          <w:rFonts w:ascii="Times New Roman" w:eastAsia="Times New Roman" w:hAnsi="Times New Roman" w:cs="Times New Roman"/>
          <w:sz w:val="24"/>
          <w:szCs w:val="24"/>
        </w:rPr>
        <w:t xml:space="preserve">С 2025 года вступят в действие дополнения и изменения в налоговую систему Российской Федерации, принятые Федеральным законом от 12 июля 2024 года № 176-ФЗ «О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 </w:t>
      </w:r>
    </w:p>
    <w:p w:rsidR="00213412" w:rsidRPr="00213412" w:rsidRDefault="00213412" w:rsidP="00213412">
      <w:pPr>
        <w:tabs>
          <w:tab w:val="left" w:pos="142"/>
        </w:tabs>
        <w:spacing w:line="360" w:lineRule="exact"/>
        <w:ind w:firstLine="709"/>
        <w:jc w:val="both"/>
        <w:rPr>
          <w:rFonts w:ascii="Times New Roman" w:eastAsia="Times New Roman" w:hAnsi="Times New Roman" w:cs="Times New Roman"/>
          <w:sz w:val="24"/>
          <w:szCs w:val="24"/>
        </w:rPr>
      </w:pPr>
      <w:r w:rsidRPr="00213412">
        <w:rPr>
          <w:rFonts w:ascii="Times New Roman" w:eastAsia="Times New Roman" w:hAnsi="Times New Roman" w:cs="Times New Roman"/>
          <w:sz w:val="24"/>
          <w:szCs w:val="24"/>
        </w:rPr>
        <w:t>Налоговые новации направлены на формирование долгосрочной бюджетной устойчивости с учетом принципов справедливости и сбалансированности, стимулирования инвестиционной активности и создания равных конкурентных условий.</w:t>
      </w:r>
    </w:p>
    <w:p w:rsidR="00213412" w:rsidRPr="00213412" w:rsidRDefault="00213412" w:rsidP="00213412">
      <w:pPr>
        <w:tabs>
          <w:tab w:val="left" w:pos="142"/>
        </w:tabs>
        <w:spacing w:line="360" w:lineRule="exact"/>
        <w:ind w:firstLine="709"/>
        <w:jc w:val="both"/>
        <w:rPr>
          <w:rFonts w:ascii="Times New Roman" w:eastAsia="Times New Roman" w:hAnsi="Times New Roman" w:cs="Times New Roman"/>
          <w:sz w:val="24"/>
          <w:szCs w:val="24"/>
        </w:rPr>
      </w:pPr>
      <w:r w:rsidRPr="00213412">
        <w:rPr>
          <w:rFonts w:ascii="Times New Roman" w:eastAsia="Times New Roman" w:hAnsi="Times New Roman" w:cs="Times New Roman"/>
          <w:sz w:val="24"/>
          <w:szCs w:val="24"/>
        </w:rPr>
        <w:t>Ключевые направления изменений налоговой системы:</w:t>
      </w:r>
    </w:p>
    <w:p w:rsidR="00213412" w:rsidRPr="00213412" w:rsidRDefault="00213412" w:rsidP="00213412">
      <w:pPr>
        <w:tabs>
          <w:tab w:val="left" w:pos="142"/>
        </w:tabs>
        <w:spacing w:line="360" w:lineRule="exact"/>
        <w:ind w:firstLine="709"/>
        <w:jc w:val="both"/>
        <w:rPr>
          <w:rFonts w:ascii="Times New Roman" w:eastAsia="Times New Roman" w:hAnsi="Times New Roman" w:cs="Times New Roman"/>
          <w:sz w:val="24"/>
          <w:szCs w:val="24"/>
        </w:rPr>
      </w:pPr>
      <w:r w:rsidRPr="00213412">
        <w:rPr>
          <w:rFonts w:ascii="Times New Roman" w:eastAsia="Times New Roman" w:hAnsi="Times New Roman" w:cs="Times New Roman"/>
          <w:sz w:val="24"/>
          <w:szCs w:val="24"/>
        </w:rPr>
        <w:t>1) По налогу на доходы физических лиц (НДФЛ):</w:t>
      </w:r>
    </w:p>
    <w:p w:rsidR="00213412" w:rsidRPr="00213412" w:rsidRDefault="00213412" w:rsidP="00213412">
      <w:pPr>
        <w:tabs>
          <w:tab w:val="left" w:pos="142"/>
        </w:tabs>
        <w:spacing w:line="360" w:lineRule="exact"/>
        <w:ind w:firstLine="709"/>
        <w:jc w:val="both"/>
        <w:rPr>
          <w:rFonts w:ascii="Times New Roman" w:eastAsia="Times New Roman" w:hAnsi="Times New Roman" w:cs="Times New Roman"/>
          <w:sz w:val="24"/>
          <w:szCs w:val="24"/>
        </w:rPr>
      </w:pPr>
      <w:r w:rsidRPr="00213412">
        <w:rPr>
          <w:rFonts w:ascii="Times New Roman" w:eastAsia="Times New Roman" w:hAnsi="Times New Roman" w:cs="Times New Roman"/>
          <w:sz w:val="24"/>
          <w:szCs w:val="24"/>
        </w:rPr>
        <w:t>- вводится пятиступенчатая прогрессивная шкала НДФЛ в зависимости от уровня доходов. Шкала налогообложения будет варьировать от 13% - для доходов до 2,4 млн. рублей, до 22% - на доходы свыше 50 млн рублей. При этом предусмотрены ограничительные ставки в 13% и 15% по доходам участников СВО и по надбавкам по районным и северным коэффициентам за работу в районах с особыми климатическими условиями;</w:t>
      </w:r>
    </w:p>
    <w:p w:rsidR="00213412" w:rsidRPr="00213412" w:rsidRDefault="00213412" w:rsidP="00213412">
      <w:pPr>
        <w:tabs>
          <w:tab w:val="left" w:pos="142"/>
        </w:tabs>
        <w:spacing w:line="360" w:lineRule="exact"/>
        <w:ind w:firstLine="709"/>
        <w:jc w:val="both"/>
        <w:rPr>
          <w:rFonts w:ascii="Times New Roman" w:eastAsia="Times New Roman" w:hAnsi="Times New Roman" w:cs="Times New Roman"/>
          <w:sz w:val="24"/>
          <w:szCs w:val="24"/>
        </w:rPr>
      </w:pPr>
      <w:r w:rsidRPr="00213412">
        <w:rPr>
          <w:rFonts w:ascii="Times New Roman" w:eastAsia="Times New Roman" w:hAnsi="Times New Roman" w:cs="Times New Roman"/>
          <w:sz w:val="24"/>
          <w:szCs w:val="24"/>
        </w:rPr>
        <w:t xml:space="preserve">- повышаются в два раза стандартные налоговые вычеты на второго и третьего ребенка (с 1400 рублей до 2800 рублей на второго ребенка и с 3000 рублей до 6000 рублей </w:t>
      </w:r>
      <w:proofErr w:type="gramStart"/>
      <w:r w:rsidRPr="00213412">
        <w:rPr>
          <w:rFonts w:ascii="Times New Roman" w:eastAsia="Times New Roman" w:hAnsi="Times New Roman" w:cs="Times New Roman"/>
          <w:sz w:val="24"/>
          <w:szCs w:val="24"/>
        </w:rPr>
        <w:t>на третьего</w:t>
      </w:r>
      <w:proofErr w:type="gramEnd"/>
      <w:r w:rsidRPr="00213412">
        <w:rPr>
          <w:rFonts w:ascii="Times New Roman" w:eastAsia="Times New Roman" w:hAnsi="Times New Roman" w:cs="Times New Roman"/>
          <w:sz w:val="24"/>
          <w:szCs w:val="24"/>
        </w:rPr>
        <w:t xml:space="preserve"> и последующего);</w:t>
      </w:r>
    </w:p>
    <w:p w:rsidR="00213412" w:rsidRPr="00213412" w:rsidRDefault="00213412" w:rsidP="00213412">
      <w:pPr>
        <w:tabs>
          <w:tab w:val="left" w:pos="142"/>
        </w:tabs>
        <w:spacing w:line="360" w:lineRule="exact"/>
        <w:ind w:firstLine="709"/>
        <w:jc w:val="both"/>
        <w:rPr>
          <w:rFonts w:ascii="Times New Roman" w:eastAsia="Times New Roman" w:hAnsi="Times New Roman" w:cs="Times New Roman"/>
          <w:sz w:val="24"/>
          <w:szCs w:val="24"/>
        </w:rPr>
      </w:pPr>
      <w:r w:rsidRPr="00213412">
        <w:rPr>
          <w:rFonts w:ascii="Times New Roman" w:eastAsia="Times New Roman" w:hAnsi="Times New Roman" w:cs="Times New Roman"/>
          <w:sz w:val="24"/>
          <w:szCs w:val="24"/>
        </w:rPr>
        <w:t>- введен налоговый вычет за сдачу нормативов ГТО и прохождение ежегодной диспансеризации в размере 18000 рублей;</w:t>
      </w:r>
    </w:p>
    <w:p w:rsidR="00213412" w:rsidRPr="00213412" w:rsidRDefault="00213412" w:rsidP="00213412">
      <w:pPr>
        <w:tabs>
          <w:tab w:val="left" w:pos="142"/>
        </w:tabs>
        <w:spacing w:line="360" w:lineRule="exact"/>
        <w:ind w:firstLine="709"/>
        <w:jc w:val="both"/>
        <w:rPr>
          <w:rFonts w:ascii="Times New Roman" w:eastAsia="Times New Roman" w:hAnsi="Times New Roman" w:cs="Times New Roman"/>
          <w:sz w:val="24"/>
          <w:szCs w:val="24"/>
        </w:rPr>
      </w:pPr>
      <w:r w:rsidRPr="00213412">
        <w:rPr>
          <w:rFonts w:ascii="Times New Roman" w:eastAsia="Times New Roman" w:hAnsi="Times New Roman" w:cs="Times New Roman"/>
          <w:sz w:val="24"/>
          <w:szCs w:val="24"/>
        </w:rPr>
        <w:t>- увеличен размер стандартного налогового вычета с 6000 до 12000 рублей на каждого ребенка – инвалида до 18 лет (или до 24 лет учащегося очной формы обучения);</w:t>
      </w:r>
    </w:p>
    <w:p w:rsidR="00213412" w:rsidRPr="00213412" w:rsidRDefault="00213412" w:rsidP="00213412">
      <w:pPr>
        <w:tabs>
          <w:tab w:val="left" w:pos="142"/>
        </w:tabs>
        <w:spacing w:line="360" w:lineRule="exact"/>
        <w:ind w:firstLine="709"/>
        <w:jc w:val="both"/>
        <w:rPr>
          <w:rFonts w:ascii="Times New Roman" w:eastAsia="Times New Roman" w:hAnsi="Times New Roman" w:cs="Times New Roman"/>
          <w:sz w:val="24"/>
          <w:szCs w:val="24"/>
        </w:rPr>
      </w:pPr>
      <w:r w:rsidRPr="00213412">
        <w:rPr>
          <w:rFonts w:ascii="Times New Roman" w:eastAsia="Times New Roman" w:hAnsi="Times New Roman" w:cs="Times New Roman"/>
          <w:sz w:val="24"/>
          <w:szCs w:val="24"/>
        </w:rPr>
        <w:t>- предельный размер доходов, до достижения которого применяются стандартные налоговые вычеты, увеличен с 350000 до 450000 рублей;</w:t>
      </w:r>
    </w:p>
    <w:p w:rsidR="00213412" w:rsidRPr="00213412" w:rsidRDefault="00213412" w:rsidP="00213412">
      <w:pPr>
        <w:tabs>
          <w:tab w:val="left" w:pos="142"/>
        </w:tabs>
        <w:spacing w:line="360" w:lineRule="exact"/>
        <w:ind w:firstLine="709"/>
        <w:jc w:val="both"/>
        <w:rPr>
          <w:rFonts w:ascii="Times New Roman" w:eastAsia="Times New Roman" w:hAnsi="Times New Roman" w:cs="Times New Roman"/>
          <w:sz w:val="24"/>
          <w:szCs w:val="24"/>
        </w:rPr>
      </w:pPr>
      <w:r w:rsidRPr="00213412">
        <w:rPr>
          <w:rFonts w:ascii="Times New Roman" w:eastAsia="Times New Roman" w:hAnsi="Times New Roman" w:cs="Times New Roman"/>
          <w:sz w:val="24"/>
          <w:szCs w:val="24"/>
        </w:rPr>
        <w:t>- для сохранения развития стимулов развития финансового рынка сохраняется предельная ставка в размере 15% для отдельных видов доходов физических лиц (сбережения в банках, доходы в виде дивидендов, проценты по депозитам, доходы от операций с ценными бумагами);</w:t>
      </w:r>
    </w:p>
    <w:p w:rsidR="00213412" w:rsidRPr="00213412" w:rsidRDefault="00213412" w:rsidP="00213412">
      <w:pPr>
        <w:tabs>
          <w:tab w:val="left" w:pos="142"/>
        </w:tabs>
        <w:spacing w:line="360" w:lineRule="exact"/>
        <w:ind w:firstLine="709"/>
        <w:jc w:val="both"/>
        <w:rPr>
          <w:rFonts w:ascii="Times New Roman" w:eastAsia="Times New Roman" w:hAnsi="Times New Roman" w:cs="Times New Roman"/>
          <w:sz w:val="24"/>
          <w:szCs w:val="24"/>
        </w:rPr>
      </w:pPr>
      <w:r w:rsidRPr="00213412">
        <w:rPr>
          <w:rFonts w:ascii="Times New Roman" w:eastAsia="Times New Roman" w:hAnsi="Times New Roman" w:cs="Times New Roman"/>
          <w:sz w:val="24"/>
          <w:szCs w:val="24"/>
        </w:rPr>
        <w:t>2) По налогу на прибыль организаций:</w:t>
      </w:r>
    </w:p>
    <w:p w:rsidR="00213412" w:rsidRPr="00213412" w:rsidRDefault="00213412" w:rsidP="00213412">
      <w:pPr>
        <w:tabs>
          <w:tab w:val="left" w:pos="142"/>
        </w:tabs>
        <w:spacing w:line="360" w:lineRule="exact"/>
        <w:ind w:firstLine="709"/>
        <w:jc w:val="both"/>
        <w:rPr>
          <w:rFonts w:ascii="Times New Roman" w:eastAsia="Times New Roman" w:hAnsi="Times New Roman" w:cs="Times New Roman"/>
          <w:sz w:val="24"/>
          <w:szCs w:val="24"/>
        </w:rPr>
      </w:pPr>
      <w:r w:rsidRPr="00213412">
        <w:rPr>
          <w:rFonts w:ascii="Times New Roman" w:eastAsia="Times New Roman" w:hAnsi="Times New Roman" w:cs="Times New Roman"/>
          <w:sz w:val="24"/>
          <w:szCs w:val="24"/>
        </w:rPr>
        <w:t>- ставка повышается до 25%. Повышается ставка, подлежащая зачислению в федеральный бюджет;</w:t>
      </w:r>
    </w:p>
    <w:p w:rsidR="00213412" w:rsidRPr="00213412" w:rsidRDefault="00213412" w:rsidP="00213412">
      <w:pPr>
        <w:tabs>
          <w:tab w:val="left" w:pos="142"/>
        </w:tabs>
        <w:spacing w:line="360" w:lineRule="exact"/>
        <w:ind w:firstLine="709"/>
        <w:jc w:val="both"/>
        <w:rPr>
          <w:rFonts w:ascii="Times New Roman" w:eastAsia="Times New Roman" w:hAnsi="Times New Roman" w:cs="Times New Roman"/>
          <w:sz w:val="24"/>
          <w:szCs w:val="24"/>
        </w:rPr>
      </w:pPr>
      <w:r w:rsidRPr="00213412">
        <w:rPr>
          <w:rFonts w:ascii="Times New Roman" w:eastAsia="Times New Roman" w:hAnsi="Times New Roman" w:cs="Times New Roman"/>
          <w:sz w:val="24"/>
          <w:szCs w:val="24"/>
        </w:rPr>
        <w:t>- вводится новый федеральный инвестиционный вычет, параметры которого будут определяться Правительством Российской Федерации;</w:t>
      </w:r>
    </w:p>
    <w:p w:rsidR="00213412" w:rsidRPr="00213412" w:rsidRDefault="00213412" w:rsidP="00213412">
      <w:pPr>
        <w:tabs>
          <w:tab w:val="left" w:pos="142"/>
        </w:tabs>
        <w:spacing w:line="360" w:lineRule="exact"/>
        <w:ind w:firstLine="709"/>
        <w:jc w:val="both"/>
        <w:rPr>
          <w:rFonts w:ascii="Times New Roman" w:eastAsia="Times New Roman" w:hAnsi="Times New Roman" w:cs="Times New Roman"/>
          <w:sz w:val="24"/>
          <w:szCs w:val="24"/>
        </w:rPr>
      </w:pPr>
      <w:r w:rsidRPr="00213412">
        <w:rPr>
          <w:rFonts w:ascii="Times New Roman" w:eastAsia="Times New Roman" w:hAnsi="Times New Roman" w:cs="Times New Roman"/>
          <w:sz w:val="24"/>
          <w:szCs w:val="24"/>
        </w:rPr>
        <w:t>- устанавливается пониженная налоговая ставка в размере 5% для IT-организаций сроком до 2030 года;</w:t>
      </w:r>
    </w:p>
    <w:p w:rsidR="00213412" w:rsidRPr="00213412" w:rsidRDefault="00213412" w:rsidP="00213412">
      <w:pPr>
        <w:tabs>
          <w:tab w:val="left" w:pos="142"/>
        </w:tabs>
        <w:spacing w:line="360" w:lineRule="exact"/>
        <w:ind w:firstLine="709"/>
        <w:jc w:val="both"/>
        <w:rPr>
          <w:rFonts w:ascii="Times New Roman" w:eastAsia="Times New Roman" w:hAnsi="Times New Roman" w:cs="Times New Roman"/>
          <w:sz w:val="24"/>
          <w:szCs w:val="24"/>
        </w:rPr>
      </w:pPr>
      <w:r w:rsidRPr="00213412">
        <w:rPr>
          <w:rFonts w:ascii="Times New Roman" w:eastAsia="Times New Roman" w:hAnsi="Times New Roman" w:cs="Times New Roman"/>
          <w:sz w:val="24"/>
          <w:szCs w:val="24"/>
        </w:rPr>
        <w:t xml:space="preserve">- субъектам Российской Федерации предоставлено право вводить пониженные </w:t>
      </w:r>
      <w:proofErr w:type="gramStart"/>
      <w:r w:rsidRPr="00213412">
        <w:rPr>
          <w:rFonts w:ascii="Times New Roman" w:eastAsia="Times New Roman" w:hAnsi="Times New Roman" w:cs="Times New Roman"/>
          <w:sz w:val="24"/>
          <w:szCs w:val="24"/>
        </w:rPr>
        <w:t>ставки  налога</w:t>
      </w:r>
      <w:proofErr w:type="gramEnd"/>
      <w:r w:rsidRPr="00213412">
        <w:rPr>
          <w:rFonts w:ascii="Times New Roman" w:eastAsia="Times New Roman" w:hAnsi="Times New Roman" w:cs="Times New Roman"/>
          <w:sz w:val="24"/>
          <w:szCs w:val="24"/>
        </w:rPr>
        <w:t xml:space="preserve"> на прибыль организаций для малых технологических компаний;</w:t>
      </w:r>
    </w:p>
    <w:p w:rsidR="00213412" w:rsidRPr="00213412" w:rsidRDefault="00213412" w:rsidP="00213412">
      <w:pPr>
        <w:tabs>
          <w:tab w:val="left" w:pos="142"/>
        </w:tabs>
        <w:spacing w:line="360" w:lineRule="exact"/>
        <w:ind w:firstLine="709"/>
        <w:jc w:val="both"/>
        <w:rPr>
          <w:rFonts w:ascii="Times New Roman" w:eastAsia="Times New Roman" w:hAnsi="Times New Roman" w:cs="Times New Roman"/>
          <w:sz w:val="24"/>
          <w:szCs w:val="24"/>
        </w:rPr>
      </w:pPr>
      <w:r w:rsidRPr="00213412">
        <w:rPr>
          <w:rFonts w:ascii="Times New Roman" w:eastAsia="Times New Roman" w:hAnsi="Times New Roman" w:cs="Times New Roman"/>
          <w:sz w:val="24"/>
          <w:szCs w:val="24"/>
        </w:rPr>
        <w:t>- для НКО и благотворительных организаций продлеваются действие пониженных тарифов страховых взносов.</w:t>
      </w:r>
    </w:p>
    <w:p w:rsidR="00213412" w:rsidRPr="00213412" w:rsidRDefault="00213412" w:rsidP="00213412">
      <w:pPr>
        <w:tabs>
          <w:tab w:val="left" w:pos="142"/>
        </w:tabs>
        <w:spacing w:line="360" w:lineRule="exact"/>
        <w:ind w:firstLine="709"/>
        <w:jc w:val="both"/>
        <w:rPr>
          <w:rFonts w:ascii="Times New Roman" w:eastAsia="Times New Roman" w:hAnsi="Times New Roman" w:cs="Times New Roman"/>
          <w:sz w:val="24"/>
          <w:szCs w:val="24"/>
        </w:rPr>
      </w:pPr>
      <w:r w:rsidRPr="00213412">
        <w:rPr>
          <w:rFonts w:ascii="Times New Roman" w:eastAsia="Times New Roman" w:hAnsi="Times New Roman" w:cs="Times New Roman"/>
          <w:sz w:val="24"/>
          <w:szCs w:val="24"/>
        </w:rPr>
        <w:t>3) По упрощенной системе налогообложения (УСН):</w:t>
      </w:r>
    </w:p>
    <w:p w:rsidR="00213412" w:rsidRPr="00213412" w:rsidRDefault="00213412" w:rsidP="00213412">
      <w:pPr>
        <w:tabs>
          <w:tab w:val="left" w:pos="142"/>
        </w:tabs>
        <w:spacing w:line="360" w:lineRule="exact"/>
        <w:ind w:firstLine="709"/>
        <w:jc w:val="both"/>
        <w:rPr>
          <w:rFonts w:ascii="Times New Roman" w:eastAsia="Times New Roman" w:hAnsi="Times New Roman" w:cs="Times New Roman"/>
          <w:sz w:val="24"/>
          <w:szCs w:val="24"/>
        </w:rPr>
      </w:pPr>
      <w:r w:rsidRPr="00213412">
        <w:rPr>
          <w:rFonts w:ascii="Times New Roman" w:eastAsia="Times New Roman" w:hAnsi="Times New Roman" w:cs="Times New Roman"/>
          <w:sz w:val="24"/>
          <w:szCs w:val="24"/>
        </w:rPr>
        <w:t>- в целях возможности масштабирования бизнеса и пресечения схем его дробления, увеличены пороги применения УСН по доходам до 450 млн рублей, а также остаточной стоимости основных средств до 200 млн рублей. Указанные величины предельного размера доходов и остаточной стоимости основных средств будут ежегодно индексироваться на коэффициент-дефлятор;</w:t>
      </w:r>
    </w:p>
    <w:p w:rsidR="00213412" w:rsidRPr="00213412" w:rsidRDefault="00213412" w:rsidP="00213412">
      <w:pPr>
        <w:tabs>
          <w:tab w:val="left" w:pos="142"/>
        </w:tabs>
        <w:spacing w:line="360" w:lineRule="exact"/>
        <w:ind w:firstLine="709"/>
        <w:jc w:val="both"/>
        <w:rPr>
          <w:rFonts w:ascii="Times New Roman" w:eastAsia="Times New Roman" w:hAnsi="Times New Roman" w:cs="Times New Roman"/>
          <w:sz w:val="24"/>
          <w:szCs w:val="24"/>
        </w:rPr>
      </w:pPr>
      <w:r w:rsidRPr="00213412">
        <w:rPr>
          <w:rFonts w:ascii="Times New Roman" w:eastAsia="Times New Roman" w:hAnsi="Times New Roman" w:cs="Times New Roman"/>
          <w:sz w:val="24"/>
          <w:szCs w:val="24"/>
        </w:rPr>
        <w:t>- предприниматели с доходами свыше 60 млн рублей признаются плательщиками НДС. При отказе от применения вычетов по НДС, ставка снижается до 5% при уровне доходов от 60 до 250 млн рублей и до 7% - для доходов от 250 до 450 млн рублей;</w:t>
      </w:r>
    </w:p>
    <w:p w:rsidR="00213412" w:rsidRPr="00213412" w:rsidRDefault="00213412" w:rsidP="00213412">
      <w:pPr>
        <w:tabs>
          <w:tab w:val="left" w:pos="142"/>
        </w:tabs>
        <w:spacing w:line="360" w:lineRule="exact"/>
        <w:ind w:firstLine="709"/>
        <w:jc w:val="both"/>
        <w:rPr>
          <w:rFonts w:ascii="Times New Roman" w:eastAsia="Times New Roman" w:hAnsi="Times New Roman" w:cs="Times New Roman"/>
          <w:sz w:val="24"/>
          <w:szCs w:val="24"/>
        </w:rPr>
      </w:pPr>
      <w:r w:rsidRPr="00213412">
        <w:rPr>
          <w:rFonts w:ascii="Times New Roman" w:eastAsia="Times New Roman" w:hAnsi="Times New Roman" w:cs="Times New Roman"/>
          <w:sz w:val="24"/>
          <w:szCs w:val="24"/>
        </w:rPr>
        <w:t>- для субъектов МСП, работающих в обрабатывающих отраслях экономики, тарифы страховых взносов снижаются с 15% до 7,6%.</w:t>
      </w:r>
    </w:p>
    <w:p w:rsidR="00213412" w:rsidRPr="00213412" w:rsidRDefault="00213412" w:rsidP="00213412">
      <w:pPr>
        <w:tabs>
          <w:tab w:val="left" w:pos="142"/>
        </w:tabs>
        <w:spacing w:line="360" w:lineRule="exact"/>
        <w:ind w:firstLine="709"/>
        <w:jc w:val="both"/>
        <w:rPr>
          <w:rFonts w:ascii="Times New Roman" w:eastAsia="Times New Roman" w:hAnsi="Times New Roman" w:cs="Times New Roman"/>
          <w:sz w:val="24"/>
          <w:szCs w:val="24"/>
        </w:rPr>
      </w:pPr>
      <w:r w:rsidRPr="00213412">
        <w:rPr>
          <w:rFonts w:ascii="Times New Roman" w:eastAsia="Times New Roman" w:hAnsi="Times New Roman" w:cs="Times New Roman"/>
          <w:sz w:val="24"/>
          <w:szCs w:val="24"/>
        </w:rPr>
        <w:t>4) По акцизам:</w:t>
      </w:r>
    </w:p>
    <w:p w:rsidR="00213412" w:rsidRPr="00213412" w:rsidRDefault="00213412" w:rsidP="00213412">
      <w:pPr>
        <w:tabs>
          <w:tab w:val="left" w:pos="142"/>
        </w:tabs>
        <w:spacing w:line="360" w:lineRule="exact"/>
        <w:ind w:firstLine="709"/>
        <w:jc w:val="both"/>
        <w:rPr>
          <w:rFonts w:ascii="Times New Roman" w:eastAsia="Times New Roman" w:hAnsi="Times New Roman" w:cs="Times New Roman"/>
          <w:sz w:val="24"/>
          <w:szCs w:val="24"/>
        </w:rPr>
      </w:pPr>
      <w:r w:rsidRPr="00213412">
        <w:rPr>
          <w:rFonts w:ascii="Times New Roman" w:eastAsia="Times New Roman" w:hAnsi="Times New Roman" w:cs="Times New Roman"/>
          <w:sz w:val="24"/>
          <w:szCs w:val="24"/>
        </w:rPr>
        <w:t xml:space="preserve">-  вводится акциз на </w:t>
      </w:r>
      <w:proofErr w:type="spellStart"/>
      <w:r w:rsidRPr="00213412">
        <w:rPr>
          <w:rFonts w:ascii="Times New Roman" w:eastAsia="Times New Roman" w:hAnsi="Times New Roman" w:cs="Times New Roman"/>
          <w:sz w:val="24"/>
          <w:szCs w:val="24"/>
        </w:rPr>
        <w:t>фармсубстанцию</w:t>
      </w:r>
      <w:proofErr w:type="spellEnd"/>
      <w:r w:rsidRPr="00213412">
        <w:rPr>
          <w:rFonts w:ascii="Times New Roman" w:eastAsia="Times New Roman" w:hAnsi="Times New Roman" w:cs="Times New Roman"/>
          <w:sz w:val="24"/>
          <w:szCs w:val="24"/>
        </w:rPr>
        <w:t xml:space="preserve"> спирта с одновременным предоставлением вычета при целевом использовании;</w:t>
      </w:r>
    </w:p>
    <w:p w:rsidR="00213412" w:rsidRPr="00213412" w:rsidRDefault="00213412" w:rsidP="00213412">
      <w:pPr>
        <w:tabs>
          <w:tab w:val="left" w:pos="142"/>
        </w:tabs>
        <w:spacing w:line="360" w:lineRule="exact"/>
        <w:ind w:firstLine="709"/>
        <w:jc w:val="both"/>
        <w:rPr>
          <w:rFonts w:ascii="Times New Roman" w:eastAsia="Times New Roman" w:hAnsi="Times New Roman" w:cs="Times New Roman"/>
          <w:sz w:val="24"/>
          <w:szCs w:val="24"/>
        </w:rPr>
      </w:pPr>
      <w:r w:rsidRPr="00213412">
        <w:rPr>
          <w:rFonts w:ascii="Times New Roman" w:eastAsia="Times New Roman" w:hAnsi="Times New Roman" w:cs="Times New Roman"/>
          <w:sz w:val="24"/>
          <w:szCs w:val="24"/>
        </w:rPr>
        <w:t>- жидкий никотин также будет облагаться акцизным сбором.</w:t>
      </w:r>
    </w:p>
    <w:p w:rsidR="00213412" w:rsidRPr="00213412" w:rsidRDefault="00213412" w:rsidP="00213412">
      <w:pPr>
        <w:tabs>
          <w:tab w:val="left" w:pos="142"/>
        </w:tabs>
        <w:spacing w:line="360" w:lineRule="exact"/>
        <w:ind w:firstLine="709"/>
        <w:jc w:val="both"/>
        <w:rPr>
          <w:rFonts w:ascii="Times New Roman" w:eastAsia="Times New Roman" w:hAnsi="Times New Roman" w:cs="Times New Roman"/>
          <w:sz w:val="24"/>
          <w:szCs w:val="24"/>
        </w:rPr>
      </w:pPr>
      <w:r w:rsidRPr="00213412">
        <w:rPr>
          <w:rFonts w:ascii="Times New Roman" w:eastAsia="Times New Roman" w:hAnsi="Times New Roman" w:cs="Times New Roman"/>
          <w:sz w:val="24"/>
          <w:szCs w:val="24"/>
        </w:rPr>
        <w:t>5) Муниципальным образованиям предоставлено право введения на их территории туристического налога. Предусмотрено постепенное увеличение ставок с 1% в 2025 году и прибавляя по 1% в год до 2029 года.</w:t>
      </w:r>
    </w:p>
    <w:p w:rsidR="00213412" w:rsidRPr="00213412" w:rsidRDefault="00213412" w:rsidP="00213412">
      <w:pPr>
        <w:tabs>
          <w:tab w:val="left" w:pos="142"/>
        </w:tabs>
        <w:spacing w:line="360" w:lineRule="exact"/>
        <w:ind w:firstLine="709"/>
        <w:jc w:val="both"/>
        <w:rPr>
          <w:rFonts w:ascii="Times New Roman" w:eastAsia="Times New Roman" w:hAnsi="Times New Roman" w:cs="Times New Roman"/>
          <w:sz w:val="24"/>
          <w:szCs w:val="24"/>
        </w:rPr>
      </w:pPr>
      <w:r w:rsidRPr="00213412">
        <w:rPr>
          <w:rFonts w:ascii="Times New Roman" w:eastAsia="Times New Roman" w:hAnsi="Times New Roman" w:cs="Times New Roman"/>
          <w:sz w:val="24"/>
          <w:szCs w:val="24"/>
        </w:rPr>
        <w:t>Налогоплательщиками туристического налога признаются организации и физические лица, оказывающие услуги по предоставлению мест для временного проживания физических лиц в средствах размещения, включенных в реестр классифицированных средств размещения, предусмотренный Федеральным законом от 24 ноября 1996 года № 132-ФЗ «Об основах туристской деятельности в Российской Федерации».</w:t>
      </w:r>
    </w:p>
    <w:p w:rsidR="00213412" w:rsidRPr="00213412" w:rsidRDefault="00213412" w:rsidP="00213412">
      <w:pPr>
        <w:tabs>
          <w:tab w:val="left" w:pos="142"/>
        </w:tabs>
        <w:spacing w:line="360" w:lineRule="exact"/>
        <w:ind w:firstLine="709"/>
        <w:jc w:val="both"/>
        <w:rPr>
          <w:rFonts w:ascii="Times New Roman" w:eastAsia="Times New Roman" w:hAnsi="Times New Roman" w:cs="Times New Roman"/>
          <w:sz w:val="24"/>
          <w:szCs w:val="24"/>
        </w:rPr>
      </w:pPr>
      <w:r w:rsidRPr="00213412">
        <w:rPr>
          <w:rFonts w:ascii="Times New Roman" w:eastAsia="Times New Roman" w:hAnsi="Times New Roman" w:cs="Times New Roman"/>
          <w:sz w:val="24"/>
          <w:szCs w:val="24"/>
        </w:rPr>
        <w:t xml:space="preserve">В соответствии с Указом Президента Российской Федерации от 08 августа 2023 года № 588 реестр классифицированных средств размещения ведет Федеральная служба по аккредитации. </w:t>
      </w:r>
    </w:p>
    <w:p w:rsidR="00213412" w:rsidRPr="00213412" w:rsidRDefault="00213412" w:rsidP="00213412">
      <w:pPr>
        <w:tabs>
          <w:tab w:val="left" w:pos="142"/>
        </w:tabs>
        <w:spacing w:line="360" w:lineRule="exact"/>
        <w:ind w:firstLine="709"/>
        <w:jc w:val="both"/>
        <w:rPr>
          <w:rFonts w:ascii="Times New Roman" w:eastAsia="Times New Roman" w:hAnsi="Times New Roman" w:cs="Times New Roman"/>
          <w:sz w:val="24"/>
          <w:szCs w:val="24"/>
        </w:rPr>
      </w:pPr>
      <w:r w:rsidRPr="00213412">
        <w:rPr>
          <w:rFonts w:ascii="Times New Roman" w:eastAsia="Times New Roman" w:hAnsi="Times New Roman" w:cs="Times New Roman"/>
          <w:sz w:val="24"/>
          <w:szCs w:val="24"/>
        </w:rPr>
        <w:t>Ссылка на Единый перечень классифицированных гостиниц: https://fsa.gov.ru/use-of-technology/elektronnye-reestryy/reestr-klassifitsirovannykh-obektov-gostinitsy-i-inye-sredstva-razmeshcheniya/</w:t>
      </w:r>
    </w:p>
    <w:p w:rsidR="00213412" w:rsidRPr="00213412" w:rsidRDefault="00213412" w:rsidP="00213412">
      <w:pPr>
        <w:tabs>
          <w:tab w:val="left" w:pos="142"/>
        </w:tabs>
        <w:spacing w:line="360" w:lineRule="exact"/>
        <w:ind w:firstLine="709"/>
        <w:jc w:val="both"/>
        <w:rPr>
          <w:rFonts w:ascii="Times New Roman" w:eastAsia="Times New Roman" w:hAnsi="Times New Roman" w:cs="Times New Roman"/>
          <w:sz w:val="24"/>
          <w:szCs w:val="24"/>
        </w:rPr>
      </w:pPr>
      <w:r w:rsidRPr="00213412">
        <w:rPr>
          <w:rFonts w:ascii="Times New Roman" w:eastAsia="Times New Roman" w:hAnsi="Times New Roman" w:cs="Times New Roman"/>
          <w:sz w:val="24"/>
          <w:szCs w:val="24"/>
        </w:rPr>
        <w:t>Суммы туристического налога в расчет дотаций на выравнивание бюджетной обеспеченности муниципальных образований не включаются.</w:t>
      </w:r>
    </w:p>
    <w:p w:rsidR="00213412" w:rsidRPr="00213412" w:rsidRDefault="00213412" w:rsidP="00213412">
      <w:pPr>
        <w:tabs>
          <w:tab w:val="left" w:pos="142"/>
        </w:tabs>
        <w:spacing w:line="360" w:lineRule="exact"/>
        <w:ind w:firstLine="709"/>
        <w:jc w:val="both"/>
        <w:rPr>
          <w:rFonts w:ascii="Times New Roman" w:eastAsia="Times New Roman" w:hAnsi="Times New Roman" w:cs="Times New Roman"/>
          <w:sz w:val="24"/>
          <w:szCs w:val="24"/>
        </w:rPr>
      </w:pPr>
      <w:r w:rsidRPr="00213412">
        <w:rPr>
          <w:rFonts w:ascii="Times New Roman" w:eastAsia="Times New Roman" w:hAnsi="Times New Roman" w:cs="Times New Roman"/>
          <w:sz w:val="24"/>
          <w:szCs w:val="24"/>
        </w:rPr>
        <w:t xml:space="preserve">6) Субъектам Российской Федерации и муниципалитетам представлено право введения повышенной ставки для дорогостоящих объектов недвижимого имущества и земельных участков стоимостью свыше 300 млн рублей. По налогу на имущество организаций ставку можно увеличить до 2,5%, по земельному налогу с 0,3% до 1,5%. </w:t>
      </w:r>
    </w:p>
    <w:p w:rsidR="00213412" w:rsidRPr="00213412" w:rsidRDefault="00213412" w:rsidP="00213412">
      <w:pPr>
        <w:tabs>
          <w:tab w:val="left" w:pos="142"/>
        </w:tabs>
        <w:spacing w:line="360" w:lineRule="exact"/>
        <w:ind w:firstLine="709"/>
        <w:jc w:val="both"/>
        <w:rPr>
          <w:rFonts w:ascii="Times New Roman" w:eastAsia="Times New Roman" w:hAnsi="Times New Roman" w:cs="Times New Roman"/>
          <w:sz w:val="24"/>
          <w:szCs w:val="24"/>
        </w:rPr>
      </w:pPr>
      <w:r w:rsidRPr="00213412">
        <w:rPr>
          <w:rFonts w:ascii="Times New Roman" w:eastAsia="Times New Roman" w:hAnsi="Times New Roman" w:cs="Times New Roman"/>
          <w:sz w:val="24"/>
          <w:szCs w:val="24"/>
        </w:rPr>
        <w:t xml:space="preserve">Федеральным законом от 13 июля 2024 года № 177-ФЗ «О внесении изменений в Бюджетный кодекс Российской Федерации и отдельные законодательные акты Российской Федерации» внесены изменения в нормативы отчислений НДФЛ по уровням бюджетов. </w:t>
      </w:r>
    </w:p>
    <w:p w:rsidR="00213412" w:rsidRPr="00213412" w:rsidRDefault="00213412" w:rsidP="00213412">
      <w:pPr>
        <w:tabs>
          <w:tab w:val="left" w:pos="142"/>
        </w:tabs>
        <w:spacing w:line="360" w:lineRule="exact"/>
        <w:ind w:firstLine="709"/>
        <w:jc w:val="both"/>
        <w:rPr>
          <w:rFonts w:ascii="Times New Roman" w:eastAsia="Times New Roman" w:hAnsi="Times New Roman" w:cs="Times New Roman"/>
          <w:sz w:val="24"/>
          <w:szCs w:val="24"/>
        </w:rPr>
      </w:pPr>
      <w:r w:rsidRPr="00213412">
        <w:rPr>
          <w:rFonts w:ascii="Times New Roman" w:eastAsia="Times New Roman" w:hAnsi="Times New Roman" w:cs="Times New Roman"/>
          <w:sz w:val="24"/>
          <w:szCs w:val="24"/>
        </w:rPr>
        <w:t>В связи с введением в действие пятиступенчатой шкалы ставок НДФЛ, с 1 января 2025 года признаются утратившими силу нормативы отчислений по НДФЛ по доходам свыше 5 млн рублей.</w:t>
      </w:r>
    </w:p>
    <w:p w:rsidR="00213412" w:rsidRPr="00213412" w:rsidRDefault="00213412" w:rsidP="00213412">
      <w:pPr>
        <w:tabs>
          <w:tab w:val="left" w:pos="142"/>
        </w:tabs>
        <w:spacing w:line="360" w:lineRule="exact"/>
        <w:ind w:firstLine="709"/>
        <w:jc w:val="both"/>
        <w:rPr>
          <w:rFonts w:ascii="Times New Roman" w:eastAsia="Times New Roman" w:hAnsi="Times New Roman" w:cs="Times New Roman"/>
          <w:sz w:val="24"/>
          <w:szCs w:val="24"/>
        </w:rPr>
      </w:pPr>
      <w:r w:rsidRPr="00213412">
        <w:rPr>
          <w:rFonts w:ascii="Times New Roman" w:eastAsia="Times New Roman" w:hAnsi="Times New Roman" w:cs="Times New Roman"/>
          <w:sz w:val="24"/>
          <w:szCs w:val="24"/>
        </w:rPr>
        <w:t xml:space="preserve">Нормативы отчислений по НДФЛ, взимаемой по ставке 13%, установлены законом «О бюджетном устройстве и бюджетном процессе в Республике Саха (Якутия)».  По остальным ставкам прогрессивной шкалы НДФЛ – действуют нормативы зачисления в соответствии с главой 9 Бюджетного кодекса Российской Федерации. </w:t>
      </w:r>
    </w:p>
    <w:p w:rsidR="00213412" w:rsidRPr="00213412" w:rsidRDefault="00213412" w:rsidP="00213412">
      <w:pPr>
        <w:tabs>
          <w:tab w:val="left" w:pos="142"/>
        </w:tabs>
        <w:spacing w:line="360" w:lineRule="exact"/>
        <w:ind w:firstLine="709"/>
        <w:jc w:val="both"/>
        <w:rPr>
          <w:rFonts w:ascii="Times New Roman" w:eastAsia="Times New Roman" w:hAnsi="Times New Roman" w:cs="Times New Roman"/>
          <w:sz w:val="24"/>
          <w:szCs w:val="24"/>
        </w:rPr>
      </w:pPr>
      <w:r w:rsidRPr="00213412">
        <w:rPr>
          <w:rFonts w:ascii="Times New Roman" w:eastAsia="Times New Roman" w:hAnsi="Times New Roman" w:cs="Times New Roman"/>
          <w:sz w:val="24"/>
          <w:szCs w:val="24"/>
        </w:rPr>
        <w:t>В соответствии с порядком установления, применения и отмены налоговых льгот и (или) пониженных налоговых ставок постоянно действующей налоговой комиссией при Правительстве Республики Саха (Якутия) рассмотрено предложение Министерства предпринимательства, торговли и туризма Республики Саха (Якутия) об определении размеров налоговых ставок по УСН. После обсуждения, Протоколом от 07 октября 2024 года № 19Пр-03-30 комиссия сочла целесообразным одобрить следующие ставки УСН:</w:t>
      </w:r>
    </w:p>
    <w:p w:rsidR="00213412" w:rsidRPr="00213412" w:rsidRDefault="00213412" w:rsidP="00213412">
      <w:pPr>
        <w:tabs>
          <w:tab w:val="left" w:pos="142"/>
        </w:tabs>
        <w:spacing w:line="360" w:lineRule="exact"/>
        <w:ind w:firstLine="709"/>
        <w:jc w:val="both"/>
        <w:rPr>
          <w:rFonts w:ascii="Times New Roman" w:eastAsia="Times New Roman" w:hAnsi="Times New Roman" w:cs="Times New Roman"/>
          <w:sz w:val="24"/>
          <w:szCs w:val="24"/>
        </w:rPr>
      </w:pPr>
      <w:r w:rsidRPr="00213412">
        <w:rPr>
          <w:rFonts w:ascii="Times New Roman" w:eastAsia="Times New Roman" w:hAnsi="Times New Roman" w:cs="Times New Roman"/>
          <w:sz w:val="24"/>
          <w:szCs w:val="24"/>
        </w:rPr>
        <w:t>- «доходы» - 4%;</w:t>
      </w:r>
    </w:p>
    <w:p w:rsidR="00213412" w:rsidRPr="00213412" w:rsidRDefault="00213412" w:rsidP="00213412">
      <w:pPr>
        <w:tabs>
          <w:tab w:val="left" w:pos="142"/>
        </w:tabs>
        <w:spacing w:line="360" w:lineRule="exact"/>
        <w:ind w:firstLine="709"/>
        <w:jc w:val="both"/>
        <w:rPr>
          <w:rFonts w:ascii="Times New Roman" w:eastAsia="Times New Roman" w:hAnsi="Times New Roman" w:cs="Times New Roman"/>
          <w:sz w:val="24"/>
          <w:szCs w:val="24"/>
        </w:rPr>
      </w:pPr>
      <w:r w:rsidRPr="00213412">
        <w:rPr>
          <w:rFonts w:ascii="Times New Roman" w:eastAsia="Times New Roman" w:hAnsi="Times New Roman" w:cs="Times New Roman"/>
          <w:sz w:val="24"/>
          <w:szCs w:val="24"/>
        </w:rPr>
        <w:t>- «доходы, уменьшенные на величину расходов» - 10%.</w:t>
      </w:r>
    </w:p>
    <w:p w:rsidR="00213412" w:rsidRPr="00213412" w:rsidRDefault="00213412" w:rsidP="00213412">
      <w:pPr>
        <w:tabs>
          <w:tab w:val="left" w:pos="142"/>
        </w:tabs>
        <w:spacing w:line="360" w:lineRule="exact"/>
        <w:ind w:firstLine="709"/>
        <w:jc w:val="both"/>
        <w:rPr>
          <w:rFonts w:ascii="Times New Roman" w:eastAsia="Times New Roman" w:hAnsi="Times New Roman" w:cs="Times New Roman"/>
          <w:sz w:val="24"/>
          <w:szCs w:val="24"/>
        </w:rPr>
      </w:pPr>
      <w:r w:rsidRPr="00213412">
        <w:rPr>
          <w:rFonts w:ascii="Times New Roman" w:eastAsia="Times New Roman" w:hAnsi="Times New Roman" w:cs="Times New Roman"/>
          <w:sz w:val="24"/>
          <w:szCs w:val="24"/>
        </w:rPr>
        <w:t>Окончательное решение принимается законом Республики Саха (Якутия) о внесении изменений в закон Республики Саха (Якутия) «О налоговой политике Республики Саха (Якутия)».</w:t>
      </w:r>
    </w:p>
    <w:p w:rsidR="00213412" w:rsidRPr="00213412" w:rsidRDefault="00213412" w:rsidP="00213412">
      <w:pPr>
        <w:tabs>
          <w:tab w:val="left" w:pos="142"/>
        </w:tabs>
        <w:spacing w:line="360" w:lineRule="exact"/>
        <w:ind w:firstLine="709"/>
        <w:jc w:val="both"/>
        <w:rPr>
          <w:rFonts w:ascii="Times New Roman" w:eastAsia="Times New Roman" w:hAnsi="Times New Roman" w:cs="Times New Roman"/>
          <w:sz w:val="24"/>
          <w:szCs w:val="24"/>
        </w:rPr>
      </w:pPr>
      <w:r w:rsidRPr="00213412">
        <w:rPr>
          <w:rFonts w:ascii="Times New Roman" w:eastAsia="Times New Roman" w:hAnsi="Times New Roman" w:cs="Times New Roman"/>
          <w:sz w:val="24"/>
          <w:szCs w:val="24"/>
        </w:rPr>
        <w:t xml:space="preserve">В целях подготовки проектов законов (решений) о бюджетах бюджетной системы Российской Федерации на 2025 год (на 2025 год и на плановый период 2026 и 2027 годов) письмом от 08 октября 2024 года № 02-05-08/97433 Министерства финансов Российской Федерации доведены изменения порядка применения кодов бюджетной классификации Российской Федерации, в том числе изменения в части кодов классификации доходов бюджетов. </w:t>
      </w:r>
    </w:p>
    <w:p w:rsidR="005D302A" w:rsidRPr="00213412" w:rsidRDefault="005D302A" w:rsidP="00213412">
      <w:pPr>
        <w:tabs>
          <w:tab w:val="left" w:pos="142"/>
        </w:tabs>
        <w:spacing w:line="276" w:lineRule="auto"/>
        <w:ind w:firstLine="709"/>
        <w:jc w:val="both"/>
        <w:rPr>
          <w:rFonts w:ascii="Times New Roman" w:eastAsia="Times New Roman" w:hAnsi="Times New Roman" w:cs="Times New Roman"/>
          <w:sz w:val="24"/>
          <w:szCs w:val="24"/>
        </w:rPr>
      </w:pPr>
    </w:p>
    <w:sectPr w:rsidR="005D302A" w:rsidRPr="00213412" w:rsidSect="009B36BD">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BD1DC1"/>
    <w:multiLevelType w:val="multilevel"/>
    <w:tmpl w:val="9C84EE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5C67AC8"/>
    <w:multiLevelType w:val="hybridMultilevel"/>
    <w:tmpl w:val="5478E0FA"/>
    <w:lvl w:ilvl="0" w:tplc="EC08A0F4">
      <w:numFmt w:val="bullet"/>
      <w:lvlText w:val="•"/>
      <w:lvlJc w:val="left"/>
      <w:pPr>
        <w:ind w:left="2843" w:hanging="1425"/>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162A0CE7"/>
    <w:multiLevelType w:val="hybridMultilevel"/>
    <w:tmpl w:val="57E0BAE2"/>
    <w:lvl w:ilvl="0" w:tplc="EC08A0F4">
      <w:numFmt w:val="bullet"/>
      <w:lvlText w:val="•"/>
      <w:lvlJc w:val="left"/>
      <w:pPr>
        <w:ind w:left="2134" w:hanging="1425"/>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 w15:restartNumberingAfterBreak="0">
    <w:nsid w:val="28EA5562"/>
    <w:multiLevelType w:val="hybridMultilevel"/>
    <w:tmpl w:val="C04E1296"/>
    <w:lvl w:ilvl="0" w:tplc="EC08A0F4">
      <w:numFmt w:val="bullet"/>
      <w:lvlText w:val="•"/>
      <w:lvlJc w:val="left"/>
      <w:pPr>
        <w:ind w:left="3127" w:hanging="1425"/>
      </w:pPr>
      <w:rPr>
        <w:rFonts w:ascii="Times New Roman" w:eastAsia="Times New Roman" w:hAnsi="Times New Roman" w:cs="Times New Roman"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4" w15:restartNumberingAfterBreak="0">
    <w:nsid w:val="2F0B7915"/>
    <w:multiLevelType w:val="hybridMultilevel"/>
    <w:tmpl w:val="967EE98E"/>
    <w:lvl w:ilvl="0" w:tplc="7A36E53A">
      <w:start w:val="3"/>
      <w:numFmt w:val="decimal"/>
      <w:lvlText w:val="%1)"/>
      <w:lvlJc w:val="left"/>
      <w:pPr>
        <w:ind w:left="1200" w:hanging="360"/>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5" w15:restartNumberingAfterBreak="0">
    <w:nsid w:val="36D54A85"/>
    <w:multiLevelType w:val="hybridMultilevel"/>
    <w:tmpl w:val="1C123AD4"/>
    <w:lvl w:ilvl="0" w:tplc="EC08A0F4">
      <w:numFmt w:val="bullet"/>
      <w:lvlText w:val="•"/>
      <w:lvlJc w:val="left"/>
      <w:pPr>
        <w:ind w:left="2843" w:hanging="1425"/>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3BA27B60"/>
    <w:multiLevelType w:val="multilevel"/>
    <w:tmpl w:val="B24ED3A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16E2A16"/>
    <w:multiLevelType w:val="hybridMultilevel"/>
    <w:tmpl w:val="6FE29A4E"/>
    <w:lvl w:ilvl="0" w:tplc="EC08A0F4">
      <w:numFmt w:val="bullet"/>
      <w:lvlText w:val="•"/>
      <w:lvlJc w:val="left"/>
      <w:pPr>
        <w:ind w:left="2843" w:hanging="1425"/>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605D1F7A"/>
    <w:multiLevelType w:val="hybridMultilevel"/>
    <w:tmpl w:val="8CB81AC2"/>
    <w:lvl w:ilvl="0" w:tplc="EC08A0F4">
      <w:numFmt w:val="bullet"/>
      <w:lvlText w:val="•"/>
      <w:lvlJc w:val="left"/>
      <w:pPr>
        <w:ind w:left="2843" w:hanging="1425"/>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6B9B5C33"/>
    <w:multiLevelType w:val="multilevel"/>
    <w:tmpl w:val="D3ACEC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77F53D0A"/>
    <w:multiLevelType w:val="hybridMultilevel"/>
    <w:tmpl w:val="558AE602"/>
    <w:lvl w:ilvl="0" w:tplc="3878B43E">
      <w:start w:val="1"/>
      <w:numFmt w:val="decimal"/>
      <w:lvlText w:val="%1."/>
      <w:lvlJc w:val="left"/>
      <w:pPr>
        <w:ind w:left="1116" w:hanging="408"/>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0"/>
  </w:num>
  <w:num w:numId="2">
    <w:abstractNumId w:val="6"/>
  </w:num>
  <w:num w:numId="3">
    <w:abstractNumId w:val="9"/>
  </w:num>
  <w:num w:numId="4">
    <w:abstractNumId w:val="4"/>
  </w:num>
  <w:num w:numId="5">
    <w:abstractNumId w:val="7"/>
  </w:num>
  <w:num w:numId="6">
    <w:abstractNumId w:val="5"/>
  </w:num>
  <w:num w:numId="7">
    <w:abstractNumId w:val="8"/>
  </w:num>
  <w:num w:numId="8">
    <w:abstractNumId w:val="1"/>
  </w:num>
  <w:num w:numId="9">
    <w:abstractNumId w:val="0"/>
  </w:num>
  <w:num w:numId="10">
    <w:abstractNumId w:val="2"/>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63DF"/>
    <w:rsid w:val="00104ADA"/>
    <w:rsid w:val="00140DA5"/>
    <w:rsid w:val="001728BA"/>
    <w:rsid w:val="001848F5"/>
    <w:rsid w:val="00213412"/>
    <w:rsid w:val="003E7F85"/>
    <w:rsid w:val="005D302A"/>
    <w:rsid w:val="006E58F0"/>
    <w:rsid w:val="009711A0"/>
    <w:rsid w:val="009B36BD"/>
    <w:rsid w:val="00BB6ABB"/>
    <w:rsid w:val="00BF63DF"/>
    <w:rsid w:val="00E10D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EC141D"/>
  <w15:chartTrackingRefBased/>
  <w15:docId w15:val="{5F6EE94A-DCD4-4645-A228-72479412E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nformat">
    <w:name w:val="ConsNonformat"/>
    <w:rsid w:val="001728BA"/>
    <w:pPr>
      <w:widowControl w:val="0"/>
      <w:autoSpaceDE w:val="0"/>
      <w:autoSpaceDN w:val="0"/>
      <w:adjustRightInd w:val="0"/>
      <w:spacing w:after="0" w:line="240" w:lineRule="auto"/>
    </w:pPr>
    <w:rPr>
      <w:rFonts w:ascii="Courier New" w:eastAsia="SimSun" w:hAnsi="Courier New" w:cs="Courier New"/>
      <w:sz w:val="20"/>
      <w:szCs w:val="20"/>
      <w:lang w:eastAsia="zh-CN"/>
    </w:rPr>
  </w:style>
  <w:style w:type="paragraph" w:styleId="a3">
    <w:name w:val="Normal (Web)"/>
    <w:basedOn w:val="a"/>
    <w:rsid w:val="001728BA"/>
    <w:pPr>
      <w:spacing w:before="48" w:after="96" w:line="240" w:lineRule="auto"/>
    </w:pPr>
    <w:rPr>
      <w:rFonts w:ascii="Times New Roman" w:eastAsia="Times New Roman" w:hAnsi="Times New Roman" w:cs="Times New Roman"/>
      <w:sz w:val="24"/>
      <w:szCs w:val="24"/>
      <w:lang w:eastAsia="ru-RU"/>
    </w:rPr>
  </w:style>
  <w:style w:type="paragraph" w:styleId="a4">
    <w:name w:val="List Paragraph"/>
    <w:basedOn w:val="a"/>
    <w:link w:val="a5"/>
    <w:uiPriority w:val="1"/>
    <w:qFormat/>
    <w:rsid w:val="001728BA"/>
    <w:pPr>
      <w:spacing w:after="0" w:line="240" w:lineRule="auto"/>
      <w:ind w:left="720"/>
      <w:contextualSpacing/>
    </w:pPr>
    <w:rPr>
      <w:rFonts w:ascii="Arial Unicode MS" w:eastAsia="Arial Unicode MS" w:hAnsi="Arial Unicode MS" w:cs="Arial Unicode MS"/>
      <w:color w:val="000000"/>
      <w:sz w:val="24"/>
      <w:szCs w:val="24"/>
      <w:lang w:eastAsia="ru-RU"/>
    </w:rPr>
  </w:style>
  <w:style w:type="paragraph" w:customStyle="1" w:styleId="ConsPlusNormal">
    <w:name w:val="ConsPlusNormal"/>
    <w:rsid w:val="001728BA"/>
    <w:pPr>
      <w:widowControl w:val="0"/>
      <w:autoSpaceDE w:val="0"/>
      <w:autoSpaceDN w:val="0"/>
      <w:spacing w:after="0" w:line="240" w:lineRule="auto"/>
    </w:pPr>
    <w:rPr>
      <w:rFonts w:ascii="Calibri" w:eastAsia="Times New Roman" w:hAnsi="Calibri" w:cs="Calibri"/>
      <w:szCs w:val="20"/>
      <w:lang w:eastAsia="ru-RU"/>
    </w:rPr>
  </w:style>
  <w:style w:type="character" w:customStyle="1" w:styleId="5">
    <w:name w:val="Основной текст (5)_"/>
    <w:basedOn w:val="a0"/>
    <w:link w:val="50"/>
    <w:rsid w:val="001728BA"/>
    <w:rPr>
      <w:rFonts w:ascii="Times New Roman" w:eastAsia="Times New Roman" w:hAnsi="Times New Roman" w:cs="Times New Roman"/>
      <w:sz w:val="26"/>
      <w:szCs w:val="26"/>
      <w:shd w:val="clear" w:color="auto" w:fill="FFFFFF"/>
    </w:rPr>
  </w:style>
  <w:style w:type="paragraph" w:customStyle="1" w:styleId="50">
    <w:name w:val="Основной текст (5)"/>
    <w:basedOn w:val="a"/>
    <w:link w:val="5"/>
    <w:rsid w:val="001728BA"/>
    <w:pPr>
      <w:shd w:val="clear" w:color="auto" w:fill="FFFFFF"/>
      <w:spacing w:before="240" w:after="240" w:line="298" w:lineRule="exact"/>
      <w:jc w:val="both"/>
    </w:pPr>
    <w:rPr>
      <w:rFonts w:ascii="Times New Roman" w:eastAsia="Times New Roman" w:hAnsi="Times New Roman" w:cs="Times New Roman"/>
      <w:sz w:val="26"/>
      <w:szCs w:val="26"/>
    </w:rPr>
  </w:style>
  <w:style w:type="character" w:customStyle="1" w:styleId="a6">
    <w:name w:val="Основной текст_"/>
    <w:basedOn w:val="a0"/>
    <w:link w:val="1"/>
    <w:rsid w:val="001728BA"/>
    <w:rPr>
      <w:rFonts w:ascii="Times New Roman" w:eastAsia="Times New Roman" w:hAnsi="Times New Roman" w:cs="Times New Roman"/>
      <w:sz w:val="28"/>
      <w:szCs w:val="28"/>
      <w:shd w:val="clear" w:color="auto" w:fill="FFFFFF"/>
    </w:rPr>
  </w:style>
  <w:style w:type="paragraph" w:customStyle="1" w:styleId="1">
    <w:name w:val="Основной текст1"/>
    <w:basedOn w:val="a"/>
    <w:link w:val="a6"/>
    <w:rsid w:val="001728BA"/>
    <w:pPr>
      <w:widowControl w:val="0"/>
      <w:shd w:val="clear" w:color="auto" w:fill="FFFFFF"/>
      <w:spacing w:after="0" w:line="269" w:lineRule="auto"/>
      <w:ind w:firstLine="400"/>
    </w:pPr>
    <w:rPr>
      <w:rFonts w:ascii="Times New Roman" w:eastAsia="Times New Roman" w:hAnsi="Times New Roman" w:cs="Times New Roman"/>
      <w:sz w:val="28"/>
      <w:szCs w:val="28"/>
    </w:rPr>
  </w:style>
  <w:style w:type="character" w:customStyle="1" w:styleId="a5">
    <w:name w:val="Абзац списка Знак"/>
    <w:basedOn w:val="a0"/>
    <w:link w:val="a4"/>
    <w:rsid w:val="001728BA"/>
    <w:rPr>
      <w:rFonts w:ascii="Arial Unicode MS" w:eastAsia="Arial Unicode MS" w:hAnsi="Arial Unicode MS" w:cs="Arial Unicode MS"/>
      <w:color w:val="000000"/>
      <w:sz w:val="24"/>
      <w:szCs w:val="24"/>
      <w:lang w:eastAsia="ru-RU"/>
    </w:rPr>
  </w:style>
  <w:style w:type="character" w:customStyle="1" w:styleId="10">
    <w:name w:val="Заголовок №1_"/>
    <w:basedOn w:val="a0"/>
    <w:link w:val="11"/>
    <w:rsid w:val="00104ADA"/>
    <w:rPr>
      <w:rFonts w:ascii="Times New Roman" w:eastAsia="Times New Roman" w:hAnsi="Times New Roman" w:cs="Times New Roman"/>
      <w:sz w:val="26"/>
      <w:szCs w:val="26"/>
      <w:shd w:val="clear" w:color="auto" w:fill="FFFFFF"/>
    </w:rPr>
  </w:style>
  <w:style w:type="paragraph" w:customStyle="1" w:styleId="11">
    <w:name w:val="Заголовок №1"/>
    <w:basedOn w:val="a"/>
    <w:link w:val="10"/>
    <w:rsid w:val="00104ADA"/>
    <w:pPr>
      <w:shd w:val="clear" w:color="auto" w:fill="FFFFFF"/>
      <w:spacing w:before="300" w:after="0" w:line="302" w:lineRule="exact"/>
      <w:jc w:val="center"/>
      <w:outlineLvl w:val="0"/>
    </w:pPr>
    <w:rPr>
      <w:rFonts w:ascii="Times New Roman" w:eastAsia="Times New Roman" w:hAnsi="Times New Roman" w:cs="Times New Roman"/>
      <w:sz w:val="26"/>
      <w:szCs w:val="26"/>
    </w:rPr>
  </w:style>
  <w:style w:type="paragraph" w:styleId="a7">
    <w:name w:val="Balloon Text"/>
    <w:basedOn w:val="a"/>
    <w:link w:val="a8"/>
    <w:uiPriority w:val="99"/>
    <w:semiHidden/>
    <w:unhideWhenUsed/>
    <w:rsid w:val="00104ADA"/>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104AD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18</Pages>
  <Words>6289</Words>
  <Characters>35850</Characters>
  <Application>Microsoft Office Word</Application>
  <DocSecurity>0</DocSecurity>
  <Lines>298</Lines>
  <Paragraphs>84</Paragraphs>
  <ScaleCrop>false</ScaleCrop>
  <HeadingPairs>
    <vt:vector size="4" baseType="variant">
      <vt:variant>
        <vt:lpstr>Название</vt:lpstr>
      </vt:variant>
      <vt:variant>
        <vt:i4>1</vt:i4>
      </vt:variant>
      <vt:variant>
        <vt:lpstr>Заголовки</vt:lpstr>
      </vt:variant>
      <vt:variant>
        <vt:i4>4</vt:i4>
      </vt:variant>
    </vt:vector>
  </HeadingPairs>
  <TitlesOfParts>
    <vt:vector size="5" baseType="lpstr">
      <vt:lpstr/>
      <vt:lpstr>Основные направления налоговой политики </vt:lpstr>
      <vt:lpstr>городского поселения «Поселок Ленинский» муниципального района «Алданский район»</vt:lpstr>
      <vt:lpstr>на 2025-2027 годы</vt:lpstr>
      <vt:lpstr/>
    </vt:vector>
  </TitlesOfParts>
  <Company/>
  <LinksUpToDate>false</LinksUpToDate>
  <CharactersWithSpaces>42055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Lenbuh</dc:creator>
  <cp:keywords/>
  <dc:description/>
  <cp:lastModifiedBy>123</cp:lastModifiedBy>
  <cp:revision>3</cp:revision>
  <cp:lastPrinted>2024-12-17T06:15:00Z</cp:lastPrinted>
  <dcterms:created xsi:type="dcterms:W3CDTF">2024-12-16T08:51:00Z</dcterms:created>
  <dcterms:modified xsi:type="dcterms:W3CDTF">2024-12-17T06:15:00Z</dcterms:modified>
</cp:coreProperties>
</file>